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9FF3" w14:textId="2E413B17" w:rsidR="000B5574" w:rsidRPr="005B3D02" w:rsidRDefault="000B5574" w:rsidP="005B3D02">
      <w:pPr>
        <w:jc w:val="center"/>
        <w:rPr>
          <w:b/>
          <w:sz w:val="28"/>
          <w:szCs w:val="28"/>
          <w:u w:val="single"/>
        </w:rPr>
      </w:pPr>
      <w:bookmarkStart w:id="0" w:name="_GoBack"/>
      <w:bookmarkEnd w:id="0"/>
      <w:r w:rsidRPr="005B3D02">
        <w:rPr>
          <w:b/>
          <w:sz w:val="28"/>
          <w:szCs w:val="28"/>
          <w:u w:val="single"/>
        </w:rPr>
        <w:t>Key Messages for Families, Teachers and Health and Social Care Workers</w:t>
      </w:r>
    </w:p>
    <w:p w14:paraId="6B88A44A" w14:textId="77777777" w:rsidR="00D413B5" w:rsidRPr="005B3D02" w:rsidRDefault="00A75B96" w:rsidP="00D413B5">
      <w:pPr>
        <w:pStyle w:val="ListParagraph"/>
        <w:numPr>
          <w:ilvl w:val="0"/>
          <w:numId w:val="2"/>
        </w:numPr>
        <w:jc w:val="center"/>
        <w:rPr>
          <w:b/>
          <w:sz w:val="28"/>
          <w:szCs w:val="28"/>
        </w:rPr>
      </w:pPr>
      <w:r w:rsidRPr="005B3D02">
        <w:rPr>
          <w:b/>
          <w:sz w:val="28"/>
          <w:szCs w:val="28"/>
        </w:rPr>
        <w:t>If there is a wee problem it could be a poo problem</w:t>
      </w:r>
    </w:p>
    <w:p w14:paraId="4908C5FF" w14:textId="6737AC99" w:rsidR="000B5574" w:rsidRDefault="000B5574" w:rsidP="005B3D02">
      <w:pPr>
        <w:ind w:left="360"/>
        <w:jc w:val="center"/>
      </w:pPr>
      <w:r>
        <w:t>L</w:t>
      </w:r>
      <w:r w:rsidRPr="00D413B5">
        <w:t>arg</w:t>
      </w:r>
      <w:r>
        <w:t>e and/or hard stool will</w:t>
      </w:r>
      <w:r w:rsidR="005B3D02">
        <w:t xml:space="preserve"> have an</w:t>
      </w:r>
      <w:r>
        <w:t xml:space="preserve"> impact </w:t>
      </w:r>
      <w:r w:rsidRPr="00D413B5">
        <w:t xml:space="preserve">on </w:t>
      </w:r>
      <w:r>
        <w:t xml:space="preserve">how </w:t>
      </w:r>
      <w:r w:rsidRPr="00D413B5">
        <w:t>the bladder</w:t>
      </w:r>
      <w:r>
        <w:t xml:space="preserve"> works</w:t>
      </w:r>
      <w:r w:rsidR="005B3D02">
        <w:t xml:space="preserve"> (poo problem)</w:t>
      </w:r>
      <w:r>
        <w:t>, including causing wetting</w:t>
      </w:r>
      <w:r w:rsidR="005B3D02">
        <w:t xml:space="preserve"> (wee problem)</w:t>
      </w:r>
      <w:r>
        <w:t>.</w:t>
      </w:r>
    </w:p>
    <w:p w14:paraId="687B3FFF" w14:textId="5909FCA9" w:rsidR="005B3D02" w:rsidRDefault="005B3D02" w:rsidP="000B5574">
      <w:pPr>
        <w:ind w:left="360"/>
      </w:pPr>
      <w:r>
        <w:rPr>
          <w:noProof/>
          <w:lang w:eastAsia="en-GB"/>
        </w:rPr>
        <w:drawing>
          <wp:anchor distT="0" distB="0" distL="114300" distR="114300" simplePos="0" relativeHeight="251661312" behindDoc="0" locked="0" layoutInCell="1" allowOverlap="1" wp14:anchorId="70A09256" wp14:editId="7305E6D7">
            <wp:simplePos x="0" y="0"/>
            <wp:positionH relativeFrom="column">
              <wp:posOffset>1643743</wp:posOffset>
            </wp:positionH>
            <wp:positionV relativeFrom="paragraph">
              <wp:posOffset>219801</wp:posOffset>
            </wp:positionV>
            <wp:extent cx="2386530" cy="2057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52" t="44398" r="5830" b="6473"/>
                    <a:stretch/>
                  </pic:blipFill>
                  <pic:spPr bwMode="auto">
                    <a:xfrm>
                      <a:off x="0" y="0"/>
                      <a:ext cx="2396334" cy="20658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A4941" w14:textId="59422172" w:rsidR="005B3D02" w:rsidRDefault="005B3D02" w:rsidP="000B5574">
      <w:pPr>
        <w:ind w:left="360"/>
      </w:pPr>
    </w:p>
    <w:p w14:paraId="600C5460" w14:textId="77777777" w:rsidR="005B3D02" w:rsidRDefault="005B3D02" w:rsidP="000B5574">
      <w:pPr>
        <w:ind w:left="360"/>
      </w:pPr>
    </w:p>
    <w:p w14:paraId="0660D9C2" w14:textId="77777777" w:rsidR="005B3D02" w:rsidRPr="00D413B5" w:rsidRDefault="005B3D02" w:rsidP="000B5574">
      <w:pPr>
        <w:ind w:left="360"/>
        <w:rPr>
          <w:sz w:val="28"/>
          <w:szCs w:val="28"/>
        </w:rPr>
      </w:pPr>
    </w:p>
    <w:p w14:paraId="74138C36" w14:textId="3DE30377" w:rsidR="00D413B5" w:rsidRPr="00D413B5" w:rsidRDefault="00D413B5" w:rsidP="00D413B5">
      <w:pPr>
        <w:ind w:left="360"/>
        <w:rPr>
          <w:sz w:val="28"/>
          <w:szCs w:val="28"/>
        </w:rPr>
      </w:pPr>
    </w:p>
    <w:p w14:paraId="2CF6F206" w14:textId="77777777" w:rsidR="001629FE" w:rsidRDefault="001629FE" w:rsidP="001629FE">
      <w:pPr>
        <w:jc w:val="center"/>
      </w:pPr>
    </w:p>
    <w:p w14:paraId="18AF9424" w14:textId="77777777" w:rsidR="001629FE" w:rsidRDefault="001629FE" w:rsidP="00F50549">
      <w:pPr>
        <w:jc w:val="center"/>
      </w:pPr>
    </w:p>
    <w:p w14:paraId="20D07809" w14:textId="7B10A53F" w:rsidR="00EF4BA9" w:rsidRPr="00EF4BA9" w:rsidRDefault="00EF4BA9" w:rsidP="005B3D02">
      <w:pPr>
        <w:rPr>
          <w:noProof/>
          <w:lang w:eastAsia="en-GB"/>
        </w:rPr>
      </w:pPr>
    </w:p>
    <w:p w14:paraId="7899B6F3" w14:textId="77777777" w:rsidR="00EF4BA9" w:rsidRPr="00EF4BA9" w:rsidRDefault="00EF4BA9" w:rsidP="00EF4BA9">
      <w:pPr>
        <w:pStyle w:val="ListParagraph"/>
        <w:rPr>
          <w:noProof/>
          <w:lang w:eastAsia="en-GB"/>
        </w:rPr>
      </w:pPr>
    </w:p>
    <w:p w14:paraId="3C0C85A2" w14:textId="77777777" w:rsidR="00D413B5" w:rsidRPr="000B5574" w:rsidRDefault="00D413B5" w:rsidP="00D413B5">
      <w:pPr>
        <w:pStyle w:val="ListParagraph"/>
        <w:numPr>
          <w:ilvl w:val="0"/>
          <w:numId w:val="2"/>
        </w:numPr>
        <w:jc w:val="center"/>
        <w:rPr>
          <w:b/>
          <w:noProof/>
          <w:lang w:eastAsia="en-GB"/>
        </w:rPr>
      </w:pPr>
      <w:r w:rsidRPr="000B5574">
        <w:rPr>
          <w:b/>
          <w:noProof/>
          <w:sz w:val="28"/>
          <w:szCs w:val="28"/>
          <w:lang w:eastAsia="en-GB"/>
        </w:rPr>
        <w:t>W</w:t>
      </w:r>
      <w:r w:rsidR="00A75B96" w:rsidRPr="000B5574">
        <w:rPr>
          <w:b/>
          <w:noProof/>
          <w:sz w:val="28"/>
          <w:szCs w:val="28"/>
          <w:lang w:eastAsia="en-GB"/>
        </w:rPr>
        <w:t>hat a poo problem</w:t>
      </w:r>
      <w:r w:rsidRPr="000B5574">
        <w:rPr>
          <w:b/>
          <w:noProof/>
          <w:lang w:eastAsia="en-GB"/>
        </w:rPr>
        <w:t xml:space="preserve"> </w:t>
      </w:r>
      <w:r w:rsidR="00A75B96" w:rsidRPr="000B5574">
        <w:rPr>
          <w:b/>
          <w:noProof/>
          <w:sz w:val="28"/>
          <w:szCs w:val="28"/>
          <w:lang w:eastAsia="en-GB"/>
        </w:rPr>
        <w:t>looks like</w:t>
      </w:r>
    </w:p>
    <w:p w14:paraId="76BC4536" w14:textId="77777777" w:rsidR="000B5574" w:rsidRDefault="000B5574" w:rsidP="00EF4BA9">
      <w:pPr>
        <w:pStyle w:val="ListParagraph"/>
        <w:jc w:val="center"/>
        <w:rPr>
          <w:noProof/>
          <w:lang w:eastAsia="en-GB"/>
        </w:rPr>
      </w:pPr>
    </w:p>
    <w:p w14:paraId="49DA7561" w14:textId="5CD5F77B" w:rsidR="005B3D02" w:rsidRDefault="005B3D02" w:rsidP="005B3D02">
      <w:pPr>
        <w:pStyle w:val="ListParagraph"/>
        <w:jc w:val="center"/>
        <w:rPr>
          <w:noProof/>
          <w:lang w:eastAsia="en-GB"/>
        </w:rPr>
      </w:pPr>
      <w:r>
        <w:rPr>
          <w:noProof/>
          <w:lang w:eastAsia="en-GB"/>
        </w:rPr>
        <w:t>There are 7 different types of stools as shown below.</w:t>
      </w:r>
    </w:p>
    <w:p w14:paraId="17842372" w14:textId="77777777" w:rsidR="005B3D02" w:rsidRDefault="005B3D02" w:rsidP="005B3D02">
      <w:pPr>
        <w:pStyle w:val="ListParagraph"/>
        <w:jc w:val="center"/>
        <w:rPr>
          <w:noProof/>
          <w:lang w:eastAsia="en-GB"/>
        </w:rPr>
      </w:pPr>
    </w:p>
    <w:p w14:paraId="476F6D58" w14:textId="46D72B3E" w:rsidR="00095600" w:rsidRDefault="00D413B5" w:rsidP="00EF4BA9">
      <w:pPr>
        <w:pStyle w:val="ListParagraph"/>
        <w:jc w:val="center"/>
        <w:rPr>
          <w:noProof/>
          <w:lang w:eastAsia="en-GB"/>
        </w:rPr>
      </w:pPr>
      <w:r>
        <w:rPr>
          <w:noProof/>
          <w:lang w:eastAsia="en-GB"/>
        </w:rPr>
        <w:t>We</w:t>
      </w:r>
      <w:r w:rsidR="000B5574">
        <w:rPr>
          <w:noProof/>
          <w:lang w:eastAsia="en-GB"/>
        </w:rPr>
        <w:t xml:space="preserve"> are ideally aiming for a type 4</w:t>
      </w:r>
      <w:r>
        <w:rPr>
          <w:noProof/>
          <w:lang w:eastAsia="en-GB"/>
        </w:rPr>
        <w:t xml:space="preserve"> stool being passed most days.</w:t>
      </w:r>
    </w:p>
    <w:p w14:paraId="18C2AC7A" w14:textId="77777777" w:rsidR="00095600" w:rsidRDefault="00095600" w:rsidP="00D413B5">
      <w:pPr>
        <w:pStyle w:val="ListParagraph"/>
        <w:rPr>
          <w:noProof/>
          <w:lang w:eastAsia="en-GB"/>
        </w:rPr>
      </w:pPr>
    </w:p>
    <w:p w14:paraId="6F3D8BF3" w14:textId="12B9DD72" w:rsidR="00AE5A99" w:rsidRDefault="005B3D02" w:rsidP="005B3D02">
      <w:pPr>
        <w:pStyle w:val="ListParagraph"/>
        <w:jc w:val="center"/>
        <w:rPr>
          <w:noProof/>
          <w:lang w:eastAsia="en-GB"/>
        </w:rPr>
      </w:pPr>
      <w:r>
        <w:rPr>
          <w:noProof/>
          <w:lang w:eastAsia="en-GB"/>
        </w:rPr>
        <w:t xml:space="preserve">We want to get rid of </w:t>
      </w:r>
      <w:r w:rsidR="00D413B5">
        <w:rPr>
          <w:noProof/>
          <w:lang w:eastAsia="en-GB"/>
        </w:rPr>
        <w:t>type 1, 2 and 3 stools</w:t>
      </w:r>
      <w:r w:rsidR="00A75B96">
        <w:rPr>
          <w:noProof/>
          <w:lang w:eastAsia="en-GB"/>
        </w:rPr>
        <w:t xml:space="preserve">, large stool, </w:t>
      </w:r>
      <w:r>
        <w:rPr>
          <w:noProof/>
          <w:lang w:eastAsia="en-GB"/>
        </w:rPr>
        <w:t xml:space="preserve"> and </w:t>
      </w:r>
      <w:r w:rsidR="00A75B96">
        <w:rPr>
          <w:noProof/>
          <w:lang w:eastAsia="en-GB"/>
        </w:rPr>
        <w:t>straining and witholding behaviours</w:t>
      </w:r>
      <w:r w:rsidR="00D413B5">
        <w:rPr>
          <w:noProof/>
          <w:lang w:eastAsia="en-GB"/>
        </w:rPr>
        <w:t>.</w:t>
      </w:r>
    </w:p>
    <w:p w14:paraId="1EAB09F3" w14:textId="1C44C1D0" w:rsidR="006A185F" w:rsidRDefault="001629FE" w:rsidP="002F3678">
      <w:pPr>
        <w:jc w:val="center"/>
      </w:pPr>
      <w:r>
        <w:rPr>
          <w:noProof/>
          <w:lang w:eastAsia="en-GB"/>
        </w:rPr>
        <w:drawing>
          <wp:inline distT="0" distB="0" distL="0" distR="0" wp14:anchorId="56473B80" wp14:editId="05C29337">
            <wp:extent cx="2514600" cy="2544067"/>
            <wp:effectExtent l="0" t="0" r="0" b="8890"/>
            <wp:docPr id="5" name="Picture 5" descr="C:\Users\lgreenma\AppData\Local\Microsoft\Windows\INetCache\IE\JYE4SDMK\gr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lgreenma\AppData\Local\Microsoft\Windows\INetCache\IE\JYE4SDMK\gr1[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507" cy="2545997"/>
                    </a:xfrm>
                    <a:prstGeom prst="rect">
                      <a:avLst/>
                    </a:prstGeom>
                    <a:noFill/>
                  </pic:spPr>
                </pic:pic>
              </a:graphicData>
            </a:graphic>
          </wp:inline>
        </w:drawing>
      </w:r>
    </w:p>
    <w:p w14:paraId="48E33D81" w14:textId="71F54D44" w:rsidR="006B2B62" w:rsidRPr="002B4200" w:rsidRDefault="006A185F" w:rsidP="002F3678">
      <w:pPr>
        <w:jc w:val="center"/>
        <w:rPr>
          <w:rFonts w:cstheme="minorHAnsi"/>
          <w:noProof/>
          <w:lang w:eastAsia="en-GB"/>
        </w:rPr>
      </w:pPr>
      <w:r w:rsidRPr="002B4200">
        <w:rPr>
          <w:rFonts w:cstheme="minorHAnsi"/>
          <w:noProof/>
          <w:lang w:eastAsia="en-GB"/>
        </w:rPr>
        <w:lastRenderedPageBreak/>
        <w:t>Correct diet of food containing enough soluble fibre (as found in e.g.</w:t>
      </w:r>
      <w:r w:rsidRPr="002B4200">
        <w:rPr>
          <w:rFonts w:cstheme="minorHAnsi"/>
          <w:b/>
          <w:bCs/>
          <w:color w:val="202124"/>
          <w:shd w:val="clear" w:color="auto" w:fill="FFFFFF"/>
        </w:rPr>
        <w:t xml:space="preserve"> </w:t>
      </w:r>
      <w:r w:rsidRPr="002B4200">
        <w:rPr>
          <w:rFonts w:cstheme="minorHAnsi"/>
          <w:bCs/>
          <w:color w:val="202124"/>
          <w:shd w:val="clear" w:color="auto" w:fill="FFFFFF"/>
        </w:rPr>
        <w:t>oats, peas, beans, apples, citrus fruits and carrots),</w:t>
      </w:r>
      <w:r w:rsidRPr="002B4200">
        <w:rPr>
          <w:rFonts w:cstheme="minorHAnsi"/>
          <w:noProof/>
          <w:lang w:eastAsia="en-GB"/>
        </w:rPr>
        <w:t xml:space="preserve"> 5 portions of fruit and vegetable a day and adequate fluid intake (see section 3 below) is important in maintaining healthy bladder and bowel.</w:t>
      </w:r>
    </w:p>
    <w:p w14:paraId="50BB5288" w14:textId="684E3B45" w:rsidR="00D413B5" w:rsidRPr="006A185F" w:rsidRDefault="00D413B5" w:rsidP="00D413B5">
      <w:pPr>
        <w:pStyle w:val="ListParagraph"/>
        <w:numPr>
          <w:ilvl w:val="0"/>
          <w:numId w:val="2"/>
        </w:numPr>
        <w:rPr>
          <w:rFonts w:eastAsiaTheme="majorEastAsia" w:cstheme="minorHAnsi"/>
          <w:b/>
          <w:bCs/>
          <w:sz w:val="28"/>
          <w:szCs w:val="28"/>
        </w:rPr>
      </w:pPr>
      <w:r w:rsidRPr="006A185F">
        <w:rPr>
          <w:rFonts w:eastAsiaTheme="majorEastAsia" w:cstheme="minorHAnsi"/>
          <w:b/>
          <w:bCs/>
          <w:sz w:val="28"/>
          <w:szCs w:val="28"/>
        </w:rPr>
        <w:t xml:space="preserve">How much </w:t>
      </w:r>
      <w:r w:rsidR="00F8236C" w:rsidRPr="006A185F">
        <w:rPr>
          <w:rFonts w:eastAsiaTheme="majorEastAsia" w:cstheme="minorHAnsi"/>
          <w:b/>
          <w:bCs/>
          <w:sz w:val="28"/>
          <w:szCs w:val="28"/>
        </w:rPr>
        <w:t xml:space="preserve">water </w:t>
      </w:r>
      <w:r w:rsidRPr="006A185F">
        <w:rPr>
          <w:rFonts w:eastAsiaTheme="majorEastAsia" w:cstheme="minorHAnsi"/>
          <w:b/>
          <w:bCs/>
          <w:sz w:val="28"/>
          <w:szCs w:val="28"/>
        </w:rPr>
        <w:t>should a child be drinking?</w:t>
      </w:r>
    </w:p>
    <w:p w14:paraId="7E59678A" w14:textId="77777777" w:rsidR="006A185F" w:rsidRPr="002F3678" w:rsidRDefault="006A185F" w:rsidP="006A185F">
      <w:pPr>
        <w:shd w:val="clear" w:color="auto" w:fill="FFFFFF"/>
        <w:spacing w:before="100" w:beforeAutospacing="1" w:after="100" w:afterAutospacing="1" w:line="240" w:lineRule="auto"/>
        <w:ind w:left="360"/>
        <w:rPr>
          <w:rFonts w:eastAsia="Times New Roman" w:cstheme="minorHAnsi"/>
          <w:color w:val="333333"/>
          <w:lang w:eastAsia="en-GB"/>
        </w:rPr>
      </w:pPr>
      <w:r w:rsidRPr="002F3678">
        <w:rPr>
          <w:rFonts w:eastAsia="Times New Roman" w:cstheme="minorHAnsi"/>
          <w:color w:val="333333"/>
          <w:lang w:eastAsia="en-GB"/>
        </w:rPr>
        <w:t>Make sure your child is having 6-8 drinks of water-based fluid a day to help keep their bowel and bladder healthy.</w:t>
      </w:r>
    </w:p>
    <w:p w14:paraId="46E60AA6" w14:textId="77777777" w:rsidR="006A185F" w:rsidRPr="002F3678" w:rsidRDefault="006A185F" w:rsidP="006A185F">
      <w:pPr>
        <w:shd w:val="clear" w:color="auto" w:fill="FFFFFF"/>
        <w:spacing w:before="100" w:beforeAutospacing="1" w:after="100" w:afterAutospacing="1" w:line="240" w:lineRule="auto"/>
        <w:ind w:left="360"/>
        <w:rPr>
          <w:rFonts w:eastAsia="Times New Roman" w:cstheme="minorHAnsi"/>
          <w:color w:val="333333"/>
          <w:lang w:eastAsia="en-GB"/>
        </w:rPr>
      </w:pPr>
      <w:r w:rsidRPr="002F3678">
        <w:rPr>
          <w:rFonts w:eastAsia="Times New Roman" w:cstheme="minorHAnsi"/>
          <w:color w:val="333333"/>
          <w:lang w:eastAsia="en-GB"/>
        </w:rPr>
        <w:t>Avoid fizzy drinks, drinks with caffeine in them and sugary drinks.</w:t>
      </w:r>
    </w:p>
    <w:p w14:paraId="02336357" w14:textId="77777777" w:rsidR="006A185F" w:rsidRPr="002F3678" w:rsidRDefault="006A185F" w:rsidP="006A185F">
      <w:pPr>
        <w:shd w:val="clear" w:color="auto" w:fill="FFFFFF"/>
        <w:spacing w:before="100" w:beforeAutospacing="1" w:after="100" w:afterAutospacing="1" w:line="240" w:lineRule="auto"/>
        <w:ind w:left="360"/>
        <w:rPr>
          <w:rFonts w:eastAsia="Times New Roman" w:cstheme="minorHAnsi"/>
          <w:color w:val="333333"/>
          <w:lang w:eastAsia="en-GB"/>
        </w:rPr>
      </w:pPr>
      <w:r w:rsidRPr="002F3678">
        <w:rPr>
          <w:rFonts w:eastAsia="Times New Roman" w:cstheme="minorHAnsi"/>
          <w:color w:val="333333"/>
          <w:lang w:eastAsia="en-GB"/>
        </w:rPr>
        <w:t>Don't limit their drinks to help them stay dry as it doesn't work. The bladder needs to be filled and emptied properly to keep it working well.</w:t>
      </w:r>
    </w:p>
    <w:p w14:paraId="3D5A0EFD" w14:textId="06CCFE83" w:rsidR="00D413B5" w:rsidRPr="006B2B62" w:rsidRDefault="00D413B5" w:rsidP="006B2B62">
      <w:pPr>
        <w:rPr>
          <w:rFonts w:ascii="Arial" w:hAnsi="Arial" w:cs="Arial"/>
          <w:sz w:val="24"/>
          <w:szCs w:val="24"/>
        </w:rPr>
      </w:pPr>
    </w:p>
    <w:tbl>
      <w:tblPr>
        <w:tblW w:w="9488" w:type="dxa"/>
        <w:tblCellMar>
          <w:left w:w="0" w:type="dxa"/>
          <w:right w:w="0" w:type="dxa"/>
        </w:tblCellMar>
        <w:tblLook w:val="04A0" w:firstRow="1" w:lastRow="0" w:firstColumn="1" w:lastColumn="0" w:noHBand="0" w:noVBand="1"/>
      </w:tblPr>
      <w:tblGrid>
        <w:gridCol w:w="2376"/>
        <w:gridCol w:w="3143"/>
        <w:gridCol w:w="3969"/>
      </w:tblGrid>
      <w:tr w:rsidR="006B2B62" w:rsidRPr="006B2B62" w14:paraId="7BFC4E19" w14:textId="77777777" w:rsidTr="00D75A89">
        <w:trPr>
          <w:trHeight w:val="419"/>
        </w:trPr>
        <w:tc>
          <w:tcPr>
            <w:tcW w:w="2376" w:type="dxa"/>
            <w:tcBorders>
              <w:top w:val="single" w:sz="8" w:space="0" w:color="FFFFFF"/>
              <w:left w:val="single" w:sz="8" w:space="0" w:color="FFFFFF"/>
              <w:bottom w:val="single" w:sz="24" w:space="0" w:color="FFFFFF"/>
              <w:right w:val="single" w:sz="8" w:space="0" w:color="FFFFFF"/>
            </w:tcBorders>
            <w:shd w:val="clear" w:color="auto" w:fill="94C600"/>
            <w:tcMar>
              <w:top w:w="15" w:type="dxa"/>
              <w:left w:w="90" w:type="dxa"/>
              <w:bottom w:w="0" w:type="dxa"/>
              <w:right w:w="90" w:type="dxa"/>
            </w:tcMar>
            <w:hideMark/>
          </w:tcPr>
          <w:p w14:paraId="42FDC2BF"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 </w:t>
            </w:r>
          </w:p>
        </w:tc>
        <w:tc>
          <w:tcPr>
            <w:tcW w:w="3143" w:type="dxa"/>
            <w:tcBorders>
              <w:top w:val="single" w:sz="8" w:space="0" w:color="FFFFFF"/>
              <w:left w:val="single" w:sz="8" w:space="0" w:color="FFFFFF"/>
              <w:bottom w:val="single" w:sz="24" w:space="0" w:color="FFFFFF"/>
              <w:right w:val="single" w:sz="8" w:space="0" w:color="FFFFFF"/>
            </w:tcBorders>
            <w:shd w:val="clear" w:color="auto" w:fill="94C600"/>
            <w:tcMar>
              <w:top w:w="15" w:type="dxa"/>
              <w:left w:w="90" w:type="dxa"/>
              <w:bottom w:w="0" w:type="dxa"/>
              <w:right w:w="90" w:type="dxa"/>
            </w:tcMar>
            <w:hideMark/>
          </w:tcPr>
          <w:p w14:paraId="1C24F421"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Total water intake per day including water contained in food</w:t>
            </w:r>
          </w:p>
        </w:tc>
        <w:tc>
          <w:tcPr>
            <w:tcW w:w="3969" w:type="dxa"/>
            <w:tcBorders>
              <w:top w:val="single" w:sz="8" w:space="0" w:color="FFFFFF"/>
              <w:left w:val="single" w:sz="8" w:space="0" w:color="FFFFFF"/>
              <w:bottom w:val="single" w:sz="24" w:space="0" w:color="FFFFFF"/>
              <w:right w:val="single" w:sz="8" w:space="0" w:color="FFFFFF"/>
            </w:tcBorders>
            <w:shd w:val="clear" w:color="auto" w:fill="94C600"/>
            <w:tcMar>
              <w:top w:w="15" w:type="dxa"/>
              <w:left w:w="90" w:type="dxa"/>
              <w:bottom w:w="0" w:type="dxa"/>
              <w:right w:w="90" w:type="dxa"/>
            </w:tcMar>
            <w:hideMark/>
          </w:tcPr>
          <w:p w14:paraId="4CC6A379" w14:textId="77777777" w:rsidR="006B2B62" w:rsidRDefault="006B2B62" w:rsidP="006B2B62">
            <w:pPr>
              <w:spacing w:after="0"/>
              <w:rPr>
                <w:rFonts w:ascii="Century Gothic" w:eastAsia="Times New Roman" w:hAnsi="Century Gothic" w:cs="Arial"/>
                <w:b/>
                <w:bCs/>
                <w:color w:val="FFFFFF" w:themeColor="light1"/>
                <w:kern w:val="24"/>
                <w:sz w:val="24"/>
                <w:szCs w:val="24"/>
                <w:lang w:eastAsia="en-GB"/>
              </w:rPr>
            </w:pPr>
            <w:r w:rsidRPr="006B2B62">
              <w:rPr>
                <w:rFonts w:ascii="Century Gothic" w:eastAsia="Times New Roman" w:hAnsi="Century Gothic" w:cs="Arial"/>
                <w:b/>
                <w:bCs/>
                <w:color w:val="FFFFFF" w:themeColor="light1"/>
                <w:kern w:val="24"/>
                <w:sz w:val="24"/>
                <w:szCs w:val="24"/>
                <w:lang w:eastAsia="en-GB"/>
              </w:rPr>
              <w:t>Water obtained from drinks per day</w:t>
            </w:r>
            <w:r w:rsidR="00A94EBF">
              <w:rPr>
                <w:rFonts w:ascii="Century Gothic" w:eastAsia="Times New Roman" w:hAnsi="Century Gothic" w:cs="Arial"/>
                <w:b/>
                <w:bCs/>
                <w:color w:val="FFFFFF" w:themeColor="light1"/>
                <w:kern w:val="24"/>
                <w:sz w:val="24"/>
                <w:szCs w:val="24"/>
                <w:lang w:eastAsia="en-GB"/>
              </w:rPr>
              <w:t xml:space="preserve"> </w:t>
            </w:r>
          </w:p>
          <w:p w14:paraId="50B64831" w14:textId="79ED9266" w:rsidR="00A94EBF" w:rsidRPr="006B2B62" w:rsidRDefault="00A94EBF" w:rsidP="006B2B62">
            <w:pPr>
              <w:spacing w:after="0"/>
              <w:rPr>
                <w:rFonts w:ascii="Arial" w:eastAsia="Times New Roman" w:hAnsi="Arial" w:cs="Arial"/>
                <w:sz w:val="36"/>
                <w:szCs w:val="36"/>
                <w:lang w:eastAsia="en-GB"/>
              </w:rPr>
            </w:pPr>
            <w:r>
              <w:rPr>
                <w:rFonts w:ascii="Century Gothic" w:eastAsia="Times New Roman" w:hAnsi="Century Gothic" w:cs="Arial"/>
                <w:b/>
                <w:bCs/>
                <w:color w:val="FFFFFF" w:themeColor="light1"/>
                <w:kern w:val="24"/>
                <w:sz w:val="24"/>
                <w:szCs w:val="24"/>
                <w:lang w:eastAsia="en-GB"/>
              </w:rPr>
              <w:t xml:space="preserve">(120 ml = half </w:t>
            </w:r>
            <w:r w:rsidR="00B60373">
              <w:rPr>
                <w:rFonts w:ascii="Century Gothic" w:eastAsia="Times New Roman" w:hAnsi="Century Gothic" w:cs="Arial"/>
                <w:b/>
                <w:bCs/>
                <w:color w:val="FFFFFF" w:themeColor="light1"/>
                <w:kern w:val="24"/>
                <w:sz w:val="24"/>
                <w:szCs w:val="24"/>
                <w:lang w:eastAsia="en-GB"/>
              </w:rPr>
              <w:t xml:space="preserve">a </w:t>
            </w:r>
            <w:r>
              <w:rPr>
                <w:rFonts w:ascii="Century Gothic" w:eastAsia="Times New Roman" w:hAnsi="Century Gothic" w:cs="Arial"/>
                <w:b/>
                <w:bCs/>
                <w:color w:val="FFFFFF" w:themeColor="light1"/>
                <w:kern w:val="24"/>
                <w:sz w:val="24"/>
                <w:szCs w:val="24"/>
                <w:lang w:eastAsia="en-GB"/>
              </w:rPr>
              <w:t>cup)</w:t>
            </w:r>
          </w:p>
        </w:tc>
      </w:tr>
      <w:tr w:rsidR="006B2B62" w:rsidRPr="006B2B62" w14:paraId="7BC32250" w14:textId="77777777" w:rsidTr="00D75A89">
        <w:trPr>
          <w:trHeight w:val="313"/>
        </w:trPr>
        <w:tc>
          <w:tcPr>
            <w:tcW w:w="2376" w:type="dxa"/>
            <w:tcBorders>
              <w:top w:val="single" w:sz="24"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194D0E2B"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Infants 0-6 months</w:t>
            </w:r>
          </w:p>
        </w:tc>
        <w:tc>
          <w:tcPr>
            <w:tcW w:w="3143" w:type="dxa"/>
            <w:tcBorders>
              <w:top w:val="single" w:sz="24" w:space="0" w:color="FFFFFF"/>
              <w:left w:val="single" w:sz="8" w:space="0" w:color="FFFFFF"/>
              <w:bottom w:val="single" w:sz="8" w:space="0" w:color="FFFFFF"/>
              <w:right w:val="single" w:sz="8" w:space="0" w:color="FFFFFF"/>
            </w:tcBorders>
            <w:shd w:val="clear" w:color="auto" w:fill="DCEACB"/>
            <w:tcMar>
              <w:top w:w="15" w:type="dxa"/>
              <w:left w:w="90" w:type="dxa"/>
              <w:bottom w:w="0" w:type="dxa"/>
              <w:right w:w="90" w:type="dxa"/>
            </w:tcMar>
            <w:hideMark/>
          </w:tcPr>
          <w:p w14:paraId="3C254F7A"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 xml:space="preserve">700 ml </w:t>
            </w:r>
          </w:p>
          <w:p w14:paraId="7E66DC93" w14:textId="6FECA47C"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Assumed to be from breast milk</w:t>
            </w:r>
            <w:r w:rsidR="00C46A30">
              <w:rPr>
                <w:rFonts w:ascii="Century Gothic" w:eastAsia="Times New Roman" w:hAnsi="Century Gothic" w:cs="Arial"/>
                <w:color w:val="000000" w:themeColor="dark1"/>
                <w:kern w:val="24"/>
                <w:sz w:val="24"/>
                <w:szCs w:val="24"/>
                <w:lang w:eastAsia="en-GB"/>
              </w:rPr>
              <w:t xml:space="preserve"> (if a baby is exclusively breastfed, additional water is not required)</w:t>
            </w:r>
          </w:p>
        </w:tc>
        <w:tc>
          <w:tcPr>
            <w:tcW w:w="3969" w:type="dxa"/>
            <w:tcBorders>
              <w:top w:val="single" w:sz="24" w:space="0" w:color="FFFFFF"/>
              <w:left w:val="single" w:sz="8" w:space="0" w:color="FFFFFF"/>
              <w:bottom w:val="single" w:sz="8" w:space="0" w:color="FFFFFF"/>
              <w:right w:val="single" w:sz="8" w:space="0" w:color="FFFFFF"/>
            </w:tcBorders>
            <w:shd w:val="clear" w:color="auto" w:fill="DCEACB"/>
            <w:tcMar>
              <w:top w:w="15" w:type="dxa"/>
              <w:left w:w="90" w:type="dxa"/>
              <w:bottom w:w="0" w:type="dxa"/>
              <w:right w:w="90" w:type="dxa"/>
            </w:tcMar>
            <w:hideMark/>
          </w:tcPr>
          <w:p w14:paraId="4B28EAC3" w14:textId="191BEB57" w:rsidR="006B2B62" w:rsidRPr="006B2B62" w:rsidRDefault="00A94EBF" w:rsidP="006B2B62">
            <w:pPr>
              <w:spacing w:after="0"/>
              <w:rPr>
                <w:rFonts w:ascii="Arial" w:eastAsia="Times New Roman" w:hAnsi="Arial" w:cs="Arial"/>
                <w:sz w:val="36"/>
                <w:szCs w:val="36"/>
                <w:lang w:eastAsia="en-GB"/>
              </w:rPr>
            </w:pPr>
            <w:r>
              <w:rPr>
                <w:rFonts w:ascii="Century Gothic" w:eastAsia="Times New Roman" w:hAnsi="Century Gothic" w:cs="Arial"/>
                <w:color w:val="000000" w:themeColor="dark1"/>
                <w:kern w:val="24"/>
                <w:sz w:val="24"/>
                <w:szCs w:val="24"/>
                <w:lang w:eastAsia="en-GB"/>
              </w:rPr>
              <w:t>600ml (2.5 cups)</w:t>
            </w:r>
          </w:p>
        </w:tc>
      </w:tr>
      <w:tr w:rsidR="006B2B62" w:rsidRPr="006B2B62" w14:paraId="691D7310" w14:textId="77777777" w:rsidTr="00D75A89">
        <w:trPr>
          <w:trHeight w:val="420"/>
        </w:trPr>
        <w:tc>
          <w:tcPr>
            <w:tcW w:w="2376" w:type="dxa"/>
            <w:tcBorders>
              <w:top w:val="single" w:sz="8"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08085159"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7-12 months</w:t>
            </w:r>
          </w:p>
        </w:tc>
        <w:tc>
          <w:tcPr>
            <w:tcW w:w="3143" w:type="dxa"/>
            <w:tcBorders>
              <w:top w:val="single" w:sz="8" w:space="0" w:color="FFFFFF"/>
              <w:left w:val="single" w:sz="8" w:space="0" w:color="FFFFFF"/>
              <w:bottom w:val="single" w:sz="8" w:space="0" w:color="FFFFFF"/>
              <w:right w:val="single" w:sz="8" w:space="0" w:color="FFFFFF"/>
            </w:tcBorders>
            <w:shd w:val="clear" w:color="auto" w:fill="EFF5E7"/>
            <w:tcMar>
              <w:top w:w="15" w:type="dxa"/>
              <w:left w:w="90" w:type="dxa"/>
              <w:bottom w:w="0" w:type="dxa"/>
              <w:right w:w="90" w:type="dxa"/>
            </w:tcMar>
            <w:hideMark/>
          </w:tcPr>
          <w:p w14:paraId="42258798"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800ml</w:t>
            </w:r>
          </w:p>
          <w:p w14:paraId="34CF97E7"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From milk and complementary foods and beverages</w:t>
            </w:r>
          </w:p>
        </w:tc>
        <w:tc>
          <w:tcPr>
            <w:tcW w:w="3969" w:type="dxa"/>
            <w:tcBorders>
              <w:top w:val="single" w:sz="8" w:space="0" w:color="FFFFFF"/>
              <w:left w:val="single" w:sz="8" w:space="0" w:color="FFFFFF"/>
              <w:bottom w:val="single" w:sz="8" w:space="0" w:color="FFFFFF"/>
              <w:right w:val="single" w:sz="8" w:space="0" w:color="FFFFFF"/>
            </w:tcBorders>
            <w:shd w:val="clear" w:color="auto" w:fill="EFF5E7"/>
            <w:tcMar>
              <w:top w:w="15" w:type="dxa"/>
              <w:left w:w="90" w:type="dxa"/>
              <w:bottom w:w="0" w:type="dxa"/>
              <w:right w:w="90" w:type="dxa"/>
            </w:tcMar>
            <w:hideMark/>
          </w:tcPr>
          <w:p w14:paraId="1B034FEA" w14:textId="60F11595" w:rsidR="006B2B62" w:rsidRPr="006B2B62" w:rsidRDefault="00A94EBF" w:rsidP="006B2B62">
            <w:pPr>
              <w:spacing w:after="0"/>
              <w:rPr>
                <w:rFonts w:ascii="Arial" w:eastAsia="Times New Roman" w:hAnsi="Arial" w:cs="Arial"/>
                <w:sz w:val="36"/>
                <w:szCs w:val="36"/>
                <w:lang w:eastAsia="en-GB"/>
              </w:rPr>
            </w:pPr>
            <w:r>
              <w:rPr>
                <w:rFonts w:ascii="Century Gothic" w:eastAsia="Times New Roman" w:hAnsi="Century Gothic" w:cs="Arial"/>
                <w:color w:val="000000" w:themeColor="dark1"/>
                <w:kern w:val="24"/>
                <w:sz w:val="24"/>
                <w:szCs w:val="24"/>
                <w:lang w:eastAsia="en-GB"/>
              </w:rPr>
              <w:t>600ml (2.5 cups)</w:t>
            </w:r>
          </w:p>
        </w:tc>
      </w:tr>
      <w:tr w:rsidR="006B2B62" w:rsidRPr="006B2B62" w14:paraId="12E41C2A" w14:textId="77777777" w:rsidTr="00D75A89">
        <w:trPr>
          <w:trHeight w:val="103"/>
        </w:trPr>
        <w:tc>
          <w:tcPr>
            <w:tcW w:w="2376" w:type="dxa"/>
            <w:tcBorders>
              <w:top w:val="single" w:sz="8"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29D4095A"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1-3 years</w:t>
            </w:r>
          </w:p>
        </w:tc>
        <w:tc>
          <w:tcPr>
            <w:tcW w:w="3143" w:type="dxa"/>
            <w:tcBorders>
              <w:top w:val="single" w:sz="8" w:space="0" w:color="FFFFFF"/>
              <w:left w:val="single" w:sz="8" w:space="0" w:color="FFFFFF"/>
              <w:bottom w:val="single" w:sz="8" w:space="0" w:color="FFFFFF"/>
              <w:right w:val="single" w:sz="8" w:space="0" w:color="FFFFFF"/>
            </w:tcBorders>
            <w:shd w:val="clear" w:color="auto" w:fill="DCEACB"/>
            <w:tcMar>
              <w:top w:w="15" w:type="dxa"/>
              <w:left w:w="90" w:type="dxa"/>
              <w:bottom w:w="0" w:type="dxa"/>
              <w:right w:w="90" w:type="dxa"/>
            </w:tcMar>
            <w:hideMark/>
          </w:tcPr>
          <w:p w14:paraId="467781AF"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1300ml</w:t>
            </w:r>
          </w:p>
        </w:tc>
        <w:tc>
          <w:tcPr>
            <w:tcW w:w="3969" w:type="dxa"/>
            <w:tcBorders>
              <w:top w:val="single" w:sz="8" w:space="0" w:color="FFFFFF"/>
              <w:left w:val="single" w:sz="8" w:space="0" w:color="FFFFFF"/>
              <w:bottom w:val="single" w:sz="8" w:space="0" w:color="FFFFFF"/>
              <w:right w:val="single" w:sz="8" w:space="0" w:color="FFFFFF"/>
            </w:tcBorders>
            <w:shd w:val="clear" w:color="auto" w:fill="DCEACB"/>
            <w:tcMar>
              <w:top w:w="15" w:type="dxa"/>
              <w:left w:w="90" w:type="dxa"/>
              <w:bottom w:w="0" w:type="dxa"/>
              <w:right w:w="90" w:type="dxa"/>
            </w:tcMar>
            <w:hideMark/>
          </w:tcPr>
          <w:p w14:paraId="71B6F50E" w14:textId="7CB3494E" w:rsidR="006B2B62" w:rsidRPr="006B2B62" w:rsidRDefault="00A94EBF" w:rsidP="006B2B62">
            <w:pPr>
              <w:spacing w:after="0"/>
              <w:rPr>
                <w:rFonts w:ascii="Arial" w:eastAsia="Times New Roman" w:hAnsi="Arial" w:cs="Arial"/>
                <w:sz w:val="36"/>
                <w:szCs w:val="36"/>
                <w:lang w:eastAsia="en-GB"/>
              </w:rPr>
            </w:pPr>
            <w:r>
              <w:rPr>
                <w:rFonts w:ascii="Century Gothic" w:eastAsia="Times New Roman" w:hAnsi="Century Gothic" w:cs="Arial"/>
                <w:color w:val="000000" w:themeColor="dark1"/>
                <w:kern w:val="24"/>
                <w:sz w:val="24"/>
                <w:szCs w:val="24"/>
                <w:lang w:eastAsia="en-GB"/>
              </w:rPr>
              <w:t>900mls (3.75 cups</w:t>
            </w:r>
            <w:r w:rsidR="004E07D7">
              <w:rPr>
                <w:rFonts w:ascii="Century Gothic" w:eastAsia="Times New Roman" w:hAnsi="Century Gothic" w:cs="Arial"/>
                <w:color w:val="000000" w:themeColor="dark1"/>
                <w:kern w:val="24"/>
                <w:sz w:val="24"/>
                <w:szCs w:val="24"/>
                <w:lang w:eastAsia="en-GB"/>
              </w:rPr>
              <w:t>)</w:t>
            </w:r>
          </w:p>
        </w:tc>
      </w:tr>
      <w:tr w:rsidR="006B2B62" w:rsidRPr="006B2B62" w14:paraId="57169356" w14:textId="77777777" w:rsidTr="00D75A89">
        <w:trPr>
          <w:trHeight w:val="103"/>
        </w:trPr>
        <w:tc>
          <w:tcPr>
            <w:tcW w:w="2376" w:type="dxa"/>
            <w:tcBorders>
              <w:top w:val="single" w:sz="8"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54193752"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4-8 years</w:t>
            </w:r>
          </w:p>
        </w:tc>
        <w:tc>
          <w:tcPr>
            <w:tcW w:w="3143" w:type="dxa"/>
            <w:tcBorders>
              <w:top w:val="single" w:sz="8" w:space="0" w:color="FFFFFF"/>
              <w:left w:val="single" w:sz="8" w:space="0" w:color="FFFFFF"/>
              <w:bottom w:val="single" w:sz="8" w:space="0" w:color="FFFFFF"/>
              <w:right w:val="single" w:sz="8" w:space="0" w:color="FFFFFF"/>
            </w:tcBorders>
            <w:shd w:val="clear" w:color="auto" w:fill="EFF5E7"/>
            <w:tcMar>
              <w:top w:w="15" w:type="dxa"/>
              <w:left w:w="90" w:type="dxa"/>
              <w:bottom w:w="0" w:type="dxa"/>
              <w:right w:w="90" w:type="dxa"/>
            </w:tcMar>
            <w:hideMark/>
          </w:tcPr>
          <w:p w14:paraId="666C2A3D"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1700ml</w:t>
            </w:r>
          </w:p>
        </w:tc>
        <w:tc>
          <w:tcPr>
            <w:tcW w:w="3969" w:type="dxa"/>
            <w:tcBorders>
              <w:top w:val="single" w:sz="8" w:space="0" w:color="FFFFFF"/>
              <w:left w:val="single" w:sz="8" w:space="0" w:color="FFFFFF"/>
              <w:bottom w:val="single" w:sz="8" w:space="0" w:color="FFFFFF"/>
              <w:right w:val="single" w:sz="8" w:space="0" w:color="FFFFFF"/>
            </w:tcBorders>
            <w:shd w:val="clear" w:color="auto" w:fill="EFF5E7"/>
            <w:tcMar>
              <w:top w:w="15" w:type="dxa"/>
              <w:left w:w="90" w:type="dxa"/>
              <w:bottom w:w="0" w:type="dxa"/>
              <w:right w:w="90" w:type="dxa"/>
            </w:tcMar>
            <w:hideMark/>
          </w:tcPr>
          <w:p w14:paraId="5E9D641D" w14:textId="570002DD"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1200ml</w:t>
            </w:r>
            <w:r w:rsidR="00A94EBF">
              <w:rPr>
                <w:rFonts w:ascii="Century Gothic" w:eastAsia="Times New Roman" w:hAnsi="Century Gothic" w:cs="Arial"/>
                <w:color w:val="000000" w:themeColor="dark1"/>
                <w:kern w:val="24"/>
                <w:sz w:val="24"/>
                <w:szCs w:val="24"/>
                <w:lang w:eastAsia="en-GB"/>
              </w:rPr>
              <w:t xml:space="preserve"> (5 cups)</w:t>
            </w:r>
          </w:p>
        </w:tc>
      </w:tr>
      <w:tr w:rsidR="006B2B62" w:rsidRPr="006B2B62" w14:paraId="407A2DFC" w14:textId="77777777" w:rsidTr="00D75A89">
        <w:trPr>
          <w:trHeight w:val="103"/>
        </w:trPr>
        <w:tc>
          <w:tcPr>
            <w:tcW w:w="2376" w:type="dxa"/>
            <w:tcBorders>
              <w:top w:val="single" w:sz="8"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181F2C2D"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Boys 9-13 years</w:t>
            </w:r>
          </w:p>
        </w:tc>
        <w:tc>
          <w:tcPr>
            <w:tcW w:w="3143" w:type="dxa"/>
            <w:tcBorders>
              <w:top w:val="single" w:sz="8" w:space="0" w:color="FFFFFF"/>
              <w:left w:val="single" w:sz="8" w:space="0" w:color="FFFFFF"/>
              <w:bottom w:val="single" w:sz="8" w:space="0" w:color="FFFFFF"/>
              <w:right w:val="single" w:sz="8" w:space="0" w:color="FFFFFF"/>
            </w:tcBorders>
            <w:shd w:val="clear" w:color="auto" w:fill="DCEACB"/>
            <w:tcMar>
              <w:top w:w="15" w:type="dxa"/>
              <w:left w:w="90" w:type="dxa"/>
              <w:bottom w:w="0" w:type="dxa"/>
              <w:right w:w="90" w:type="dxa"/>
            </w:tcMar>
            <w:hideMark/>
          </w:tcPr>
          <w:p w14:paraId="7EEE7D54"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2400ml</w:t>
            </w:r>
          </w:p>
        </w:tc>
        <w:tc>
          <w:tcPr>
            <w:tcW w:w="3969" w:type="dxa"/>
            <w:tcBorders>
              <w:top w:val="single" w:sz="8" w:space="0" w:color="FFFFFF"/>
              <w:left w:val="single" w:sz="8" w:space="0" w:color="FFFFFF"/>
              <w:bottom w:val="single" w:sz="8" w:space="0" w:color="FFFFFF"/>
              <w:right w:val="single" w:sz="8" w:space="0" w:color="FFFFFF"/>
            </w:tcBorders>
            <w:shd w:val="clear" w:color="auto" w:fill="DCEACB"/>
            <w:tcMar>
              <w:top w:w="15" w:type="dxa"/>
              <w:left w:w="90" w:type="dxa"/>
              <w:bottom w:w="0" w:type="dxa"/>
              <w:right w:w="90" w:type="dxa"/>
            </w:tcMar>
            <w:hideMark/>
          </w:tcPr>
          <w:p w14:paraId="1E4B0E8E" w14:textId="72E6249C"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1800ml</w:t>
            </w:r>
            <w:r w:rsidR="00A94EBF">
              <w:rPr>
                <w:rFonts w:ascii="Century Gothic" w:eastAsia="Times New Roman" w:hAnsi="Century Gothic" w:cs="Arial"/>
                <w:color w:val="000000" w:themeColor="dark1"/>
                <w:kern w:val="24"/>
                <w:sz w:val="24"/>
                <w:szCs w:val="24"/>
                <w:lang w:eastAsia="en-GB"/>
              </w:rPr>
              <w:t xml:space="preserve"> (7.5 cups)</w:t>
            </w:r>
          </w:p>
        </w:tc>
      </w:tr>
      <w:tr w:rsidR="006B2B62" w:rsidRPr="006B2B62" w14:paraId="095E6932" w14:textId="77777777" w:rsidTr="00D75A89">
        <w:trPr>
          <w:trHeight w:val="103"/>
        </w:trPr>
        <w:tc>
          <w:tcPr>
            <w:tcW w:w="2376" w:type="dxa"/>
            <w:tcBorders>
              <w:top w:val="single" w:sz="8"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2A42F291"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Girls 9-13 years</w:t>
            </w:r>
          </w:p>
        </w:tc>
        <w:tc>
          <w:tcPr>
            <w:tcW w:w="3143" w:type="dxa"/>
            <w:tcBorders>
              <w:top w:val="single" w:sz="8" w:space="0" w:color="FFFFFF"/>
              <w:left w:val="single" w:sz="8" w:space="0" w:color="FFFFFF"/>
              <w:bottom w:val="single" w:sz="8" w:space="0" w:color="FFFFFF"/>
              <w:right w:val="single" w:sz="8" w:space="0" w:color="FFFFFF"/>
            </w:tcBorders>
            <w:shd w:val="clear" w:color="auto" w:fill="EFF5E7"/>
            <w:tcMar>
              <w:top w:w="15" w:type="dxa"/>
              <w:left w:w="90" w:type="dxa"/>
              <w:bottom w:w="0" w:type="dxa"/>
              <w:right w:w="90" w:type="dxa"/>
            </w:tcMar>
            <w:hideMark/>
          </w:tcPr>
          <w:p w14:paraId="65606C3B"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2100ml</w:t>
            </w:r>
          </w:p>
        </w:tc>
        <w:tc>
          <w:tcPr>
            <w:tcW w:w="3969" w:type="dxa"/>
            <w:tcBorders>
              <w:top w:val="single" w:sz="8" w:space="0" w:color="FFFFFF"/>
              <w:left w:val="single" w:sz="8" w:space="0" w:color="FFFFFF"/>
              <w:bottom w:val="single" w:sz="8" w:space="0" w:color="FFFFFF"/>
              <w:right w:val="single" w:sz="8" w:space="0" w:color="FFFFFF"/>
            </w:tcBorders>
            <w:shd w:val="clear" w:color="auto" w:fill="EFF5E7"/>
            <w:tcMar>
              <w:top w:w="15" w:type="dxa"/>
              <w:left w:w="90" w:type="dxa"/>
              <w:bottom w:w="0" w:type="dxa"/>
              <w:right w:w="90" w:type="dxa"/>
            </w:tcMar>
            <w:hideMark/>
          </w:tcPr>
          <w:p w14:paraId="3F24FF2E" w14:textId="3D8F4F90"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1600ml</w:t>
            </w:r>
            <w:r w:rsidR="00A94EBF">
              <w:rPr>
                <w:rFonts w:ascii="Century Gothic" w:eastAsia="Times New Roman" w:hAnsi="Century Gothic" w:cs="Arial"/>
                <w:color w:val="000000" w:themeColor="dark1"/>
                <w:kern w:val="24"/>
                <w:sz w:val="24"/>
                <w:szCs w:val="24"/>
                <w:lang w:eastAsia="en-GB"/>
              </w:rPr>
              <w:t xml:space="preserve"> (6.5 cups)</w:t>
            </w:r>
          </w:p>
        </w:tc>
      </w:tr>
      <w:tr w:rsidR="006B2B62" w:rsidRPr="006B2B62" w14:paraId="13D77D74" w14:textId="77777777" w:rsidTr="00D75A89">
        <w:trPr>
          <w:trHeight w:val="103"/>
        </w:trPr>
        <w:tc>
          <w:tcPr>
            <w:tcW w:w="2376" w:type="dxa"/>
            <w:tcBorders>
              <w:top w:val="single" w:sz="8"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05F662B5"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Boys 14-18 years</w:t>
            </w:r>
          </w:p>
        </w:tc>
        <w:tc>
          <w:tcPr>
            <w:tcW w:w="3143" w:type="dxa"/>
            <w:tcBorders>
              <w:top w:val="single" w:sz="8" w:space="0" w:color="FFFFFF"/>
              <w:left w:val="single" w:sz="8" w:space="0" w:color="FFFFFF"/>
              <w:bottom w:val="single" w:sz="8" w:space="0" w:color="FFFFFF"/>
              <w:right w:val="single" w:sz="8" w:space="0" w:color="FFFFFF"/>
            </w:tcBorders>
            <w:shd w:val="clear" w:color="auto" w:fill="DCEACB"/>
            <w:tcMar>
              <w:top w:w="15" w:type="dxa"/>
              <w:left w:w="90" w:type="dxa"/>
              <w:bottom w:w="0" w:type="dxa"/>
              <w:right w:w="90" w:type="dxa"/>
            </w:tcMar>
            <w:hideMark/>
          </w:tcPr>
          <w:p w14:paraId="58356E6D"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3300ml</w:t>
            </w:r>
          </w:p>
        </w:tc>
        <w:tc>
          <w:tcPr>
            <w:tcW w:w="3969" w:type="dxa"/>
            <w:tcBorders>
              <w:top w:val="single" w:sz="8" w:space="0" w:color="FFFFFF"/>
              <w:left w:val="single" w:sz="8" w:space="0" w:color="FFFFFF"/>
              <w:bottom w:val="single" w:sz="8" w:space="0" w:color="FFFFFF"/>
              <w:right w:val="single" w:sz="8" w:space="0" w:color="FFFFFF"/>
            </w:tcBorders>
            <w:shd w:val="clear" w:color="auto" w:fill="DCEACB"/>
            <w:tcMar>
              <w:top w:w="15" w:type="dxa"/>
              <w:left w:w="90" w:type="dxa"/>
              <w:bottom w:w="0" w:type="dxa"/>
              <w:right w:w="90" w:type="dxa"/>
            </w:tcMar>
            <w:hideMark/>
          </w:tcPr>
          <w:p w14:paraId="14DA400A" w14:textId="4EB8DDD1"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2600ml</w:t>
            </w:r>
            <w:r w:rsidR="00A94EBF">
              <w:rPr>
                <w:rFonts w:ascii="Century Gothic" w:eastAsia="Times New Roman" w:hAnsi="Century Gothic" w:cs="Arial"/>
                <w:color w:val="000000" w:themeColor="dark1"/>
                <w:kern w:val="24"/>
                <w:sz w:val="24"/>
                <w:szCs w:val="24"/>
                <w:lang w:eastAsia="en-GB"/>
              </w:rPr>
              <w:t xml:space="preserve"> (11 cups)</w:t>
            </w:r>
          </w:p>
        </w:tc>
      </w:tr>
      <w:tr w:rsidR="006B2B62" w:rsidRPr="006B2B62" w14:paraId="26BDA57B" w14:textId="77777777" w:rsidTr="00D75A89">
        <w:trPr>
          <w:trHeight w:val="103"/>
        </w:trPr>
        <w:tc>
          <w:tcPr>
            <w:tcW w:w="2376" w:type="dxa"/>
            <w:tcBorders>
              <w:top w:val="single" w:sz="8"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4CF478FF"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24"/>
                <w:szCs w:val="24"/>
                <w:lang w:eastAsia="en-GB"/>
              </w:rPr>
              <w:t>Girls 14-18 years</w:t>
            </w:r>
          </w:p>
        </w:tc>
        <w:tc>
          <w:tcPr>
            <w:tcW w:w="3143" w:type="dxa"/>
            <w:tcBorders>
              <w:top w:val="single" w:sz="8" w:space="0" w:color="FFFFFF"/>
              <w:left w:val="single" w:sz="8" w:space="0" w:color="FFFFFF"/>
              <w:bottom w:val="single" w:sz="8" w:space="0" w:color="FFFFFF"/>
              <w:right w:val="single" w:sz="8" w:space="0" w:color="FFFFFF"/>
            </w:tcBorders>
            <w:shd w:val="clear" w:color="auto" w:fill="EFF5E7"/>
            <w:tcMar>
              <w:top w:w="15" w:type="dxa"/>
              <w:left w:w="90" w:type="dxa"/>
              <w:bottom w:w="0" w:type="dxa"/>
              <w:right w:w="90" w:type="dxa"/>
            </w:tcMar>
            <w:hideMark/>
          </w:tcPr>
          <w:p w14:paraId="59D2AEC5"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2300ml</w:t>
            </w:r>
          </w:p>
        </w:tc>
        <w:tc>
          <w:tcPr>
            <w:tcW w:w="3969" w:type="dxa"/>
            <w:tcBorders>
              <w:top w:val="single" w:sz="8" w:space="0" w:color="FFFFFF"/>
              <w:left w:val="single" w:sz="8" w:space="0" w:color="FFFFFF"/>
              <w:bottom w:val="single" w:sz="8" w:space="0" w:color="FFFFFF"/>
              <w:right w:val="single" w:sz="8" w:space="0" w:color="FFFFFF"/>
            </w:tcBorders>
            <w:shd w:val="clear" w:color="auto" w:fill="EFF5E7"/>
            <w:tcMar>
              <w:top w:w="15" w:type="dxa"/>
              <w:left w:w="90" w:type="dxa"/>
              <w:bottom w:w="0" w:type="dxa"/>
              <w:right w:w="90" w:type="dxa"/>
            </w:tcMar>
            <w:hideMark/>
          </w:tcPr>
          <w:p w14:paraId="02879722" w14:textId="7851E1DB"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color w:val="000000" w:themeColor="dark1"/>
                <w:kern w:val="24"/>
                <w:sz w:val="24"/>
                <w:szCs w:val="24"/>
                <w:lang w:eastAsia="en-GB"/>
              </w:rPr>
              <w:t>1800ml</w:t>
            </w:r>
            <w:r w:rsidR="00A94EBF">
              <w:rPr>
                <w:rFonts w:ascii="Century Gothic" w:eastAsia="Times New Roman" w:hAnsi="Century Gothic" w:cs="Arial"/>
                <w:color w:val="000000" w:themeColor="dark1"/>
                <w:kern w:val="24"/>
                <w:sz w:val="24"/>
                <w:szCs w:val="24"/>
                <w:lang w:eastAsia="en-GB"/>
              </w:rPr>
              <w:t xml:space="preserve"> (7.5 cups)</w:t>
            </w:r>
          </w:p>
        </w:tc>
      </w:tr>
      <w:tr w:rsidR="006B2B62" w:rsidRPr="006B2B62" w14:paraId="201FB24D" w14:textId="77777777" w:rsidTr="00D75A89">
        <w:trPr>
          <w:trHeight w:val="25"/>
        </w:trPr>
        <w:tc>
          <w:tcPr>
            <w:tcW w:w="9488" w:type="dxa"/>
            <w:gridSpan w:val="3"/>
            <w:tcBorders>
              <w:top w:val="single" w:sz="8" w:space="0" w:color="FFFFFF"/>
              <w:left w:val="single" w:sz="8" w:space="0" w:color="FFFFFF"/>
              <w:bottom w:val="single" w:sz="8" w:space="0" w:color="FFFFFF"/>
              <w:right w:val="single" w:sz="8" w:space="0" w:color="FFFFFF"/>
            </w:tcBorders>
            <w:shd w:val="clear" w:color="auto" w:fill="94C600"/>
            <w:tcMar>
              <w:top w:w="15" w:type="dxa"/>
              <w:left w:w="90" w:type="dxa"/>
              <w:bottom w:w="0" w:type="dxa"/>
              <w:right w:w="90" w:type="dxa"/>
            </w:tcMar>
            <w:hideMark/>
          </w:tcPr>
          <w:p w14:paraId="54822704" w14:textId="77777777" w:rsidR="006B2B62" w:rsidRPr="006B2B62" w:rsidRDefault="006B2B62" w:rsidP="006B2B62">
            <w:pPr>
              <w:spacing w:after="0"/>
              <w:rPr>
                <w:rFonts w:ascii="Arial" w:eastAsia="Times New Roman" w:hAnsi="Arial" w:cs="Arial"/>
                <w:sz w:val="36"/>
                <w:szCs w:val="36"/>
                <w:lang w:eastAsia="en-GB"/>
              </w:rPr>
            </w:pPr>
            <w:r w:rsidRPr="006B2B62">
              <w:rPr>
                <w:rFonts w:ascii="Century Gothic" w:eastAsia="Times New Roman" w:hAnsi="Century Gothic" w:cs="Arial"/>
                <w:b/>
                <w:bCs/>
                <w:color w:val="FFFFFF" w:themeColor="light1"/>
                <w:kern w:val="24"/>
                <w:sz w:val="18"/>
                <w:szCs w:val="18"/>
                <w:lang w:eastAsia="en-GB"/>
              </w:rPr>
              <w:t>The above recommendations are for adequate intakes and should not be interpreted as a specific requirement.  Higher intakes of total water will be required for those who are physically active or who are exposed to hot environments.  It should be noted that obese children may also require higher total intakes of water</w:t>
            </w:r>
          </w:p>
        </w:tc>
      </w:tr>
    </w:tbl>
    <w:p w14:paraId="7B07F262" w14:textId="7B1AD465" w:rsidR="006B2B62" w:rsidRDefault="006B2B62" w:rsidP="001629FE">
      <w:pPr>
        <w:jc w:val="center"/>
      </w:pPr>
    </w:p>
    <w:p w14:paraId="4F532ED6" w14:textId="4538A33B" w:rsidR="00421B96" w:rsidRDefault="00421B96" w:rsidP="001629FE">
      <w:pPr>
        <w:jc w:val="center"/>
      </w:pPr>
    </w:p>
    <w:p w14:paraId="60E2AFF8" w14:textId="5B752EC6" w:rsidR="00421B96" w:rsidRDefault="00421B96" w:rsidP="00D75A89"/>
    <w:p w14:paraId="7AEAA590" w14:textId="77777777" w:rsidR="00D413B5" w:rsidRPr="006A185F" w:rsidRDefault="00D413B5" w:rsidP="00D413B5">
      <w:pPr>
        <w:pStyle w:val="ListParagraph"/>
        <w:numPr>
          <w:ilvl w:val="0"/>
          <w:numId w:val="2"/>
        </w:numPr>
        <w:jc w:val="center"/>
        <w:rPr>
          <w:b/>
          <w:sz w:val="28"/>
          <w:szCs w:val="28"/>
        </w:rPr>
      </w:pPr>
      <w:r w:rsidRPr="006A185F">
        <w:rPr>
          <w:b/>
          <w:sz w:val="28"/>
          <w:szCs w:val="28"/>
        </w:rPr>
        <w:lastRenderedPageBreak/>
        <w:t>How much urine should a healt</w:t>
      </w:r>
      <w:r w:rsidR="00113F7A" w:rsidRPr="006A185F">
        <w:rPr>
          <w:b/>
          <w:sz w:val="28"/>
          <w:szCs w:val="28"/>
        </w:rPr>
        <w:t>hy bladder be expected to hold</w:t>
      </w:r>
      <w:r w:rsidRPr="006A185F">
        <w:rPr>
          <w:b/>
          <w:sz w:val="28"/>
          <w:szCs w:val="28"/>
        </w:rPr>
        <w:t>?</w:t>
      </w:r>
    </w:p>
    <w:p w14:paraId="16DE9135" w14:textId="77777777" w:rsidR="00D413B5" w:rsidRPr="00D413B5" w:rsidRDefault="00D413B5" w:rsidP="00D413B5">
      <w:pPr>
        <w:spacing w:after="0" w:line="240" w:lineRule="auto"/>
        <w:outlineLvl w:val="1"/>
        <w:rPr>
          <w:rFonts w:ascii="Arial" w:hAnsi="Arial"/>
          <w:b/>
          <w:sz w:val="24"/>
        </w:rPr>
      </w:pPr>
    </w:p>
    <w:p w14:paraId="73755686" w14:textId="10623721" w:rsidR="00D413B5" w:rsidRPr="00113F7A" w:rsidRDefault="00421B96" w:rsidP="00D413B5">
      <w:pPr>
        <w:spacing w:after="0" w:line="240" w:lineRule="auto"/>
        <w:outlineLvl w:val="1"/>
        <w:rPr>
          <w:rFonts w:cstheme="minorHAnsi"/>
          <w:b/>
        </w:rPr>
      </w:pPr>
      <w:r>
        <w:rPr>
          <w:rFonts w:cstheme="minorHAnsi"/>
          <w:b/>
        </w:rPr>
        <w:t>What is the E</w:t>
      </w:r>
      <w:r w:rsidR="00D413B5" w:rsidRPr="00113F7A">
        <w:rPr>
          <w:rFonts w:cstheme="minorHAnsi"/>
          <w:b/>
        </w:rPr>
        <w:t>xpected Bladder Capacity (EBC)</w:t>
      </w:r>
    </w:p>
    <w:p w14:paraId="77853C53" w14:textId="77777777" w:rsidR="00D413B5" w:rsidRPr="00113F7A" w:rsidRDefault="00D413B5" w:rsidP="00D413B5">
      <w:pPr>
        <w:rPr>
          <w:rFonts w:cstheme="minorHAnsi"/>
        </w:rPr>
      </w:pPr>
      <w:r w:rsidRPr="00113F7A">
        <w:rPr>
          <w:rFonts w:cstheme="minorHAnsi"/>
        </w:rPr>
        <w:t>It is calculated according to the formula (age +1) x 30 ml for children aged between 4 to 12 years</w:t>
      </w:r>
    </w:p>
    <w:p w14:paraId="4D6840DA" w14:textId="22E9A616" w:rsidR="00D413B5" w:rsidRPr="00113F7A" w:rsidRDefault="00D413B5" w:rsidP="00D413B5">
      <w:pPr>
        <w:rPr>
          <w:rFonts w:cstheme="minorHAnsi"/>
        </w:rPr>
      </w:pPr>
      <w:r w:rsidRPr="00113F7A">
        <w:rPr>
          <w:rFonts w:cstheme="minorHAnsi"/>
        </w:rPr>
        <w:t>For example</w:t>
      </w:r>
      <w:r w:rsidR="00421B96">
        <w:rPr>
          <w:rFonts w:cstheme="minorHAnsi"/>
        </w:rPr>
        <w:t>,</w:t>
      </w:r>
      <w:r w:rsidRPr="00113F7A">
        <w:rPr>
          <w:rFonts w:cstheme="minorHAnsi"/>
        </w:rPr>
        <w:t xml:space="preserve"> a 9 year old boy has an expected bladder capacity of 300 mL (9+1 x 30 ml)</w:t>
      </w:r>
    </w:p>
    <w:p w14:paraId="338CB90C" w14:textId="78955D33" w:rsidR="00D413B5" w:rsidRPr="00113F7A" w:rsidRDefault="00D413B5" w:rsidP="00D413B5">
      <w:pPr>
        <w:rPr>
          <w:rFonts w:cstheme="minorHAnsi"/>
        </w:rPr>
      </w:pPr>
      <w:r w:rsidRPr="00113F7A">
        <w:rPr>
          <w:rFonts w:cstheme="minorHAnsi"/>
        </w:rPr>
        <w:t>After the age of 12 years</w:t>
      </w:r>
      <w:r w:rsidR="00421B96">
        <w:rPr>
          <w:rFonts w:cstheme="minorHAnsi"/>
        </w:rPr>
        <w:t>,</w:t>
      </w:r>
      <w:r w:rsidRPr="00113F7A">
        <w:rPr>
          <w:rFonts w:cstheme="minorHAnsi"/>
        </w:rPr>
        <w:t xml:space="preserve"> the EBC is said to be constant.</w:t>
      </w:r>
    </w:p>
    <w:p w14:paraId="38A3D0A2" w14:textId="457A241B" w:rsidR="00D413B5" w:rsidRPr="00113F7A" w:rsidRDefault="00421B96" w:rsidP="00D413B5">
      <w:pPr>
        <w:spacing w:after="0" w:line="240" w:lineRule="auto"/>
        <w:outlineLvl w:val="1"/>
        <w:rPr>
          <w:rFonts w:cstheme="minorHAnsi"/>
          <w:b/>
        </w:rPr>
      </w:pPr>
      <w:r>
        <w:rPr>
          <w:rFonts w:cstheme="minorHAnsi"/>
          <w:b/>
        </w:rPr>
        <w:t>How do you measure Bladder C</w:t>
      </w:r>
      <w:r w:rsidR="00D413B5" w:rsidRPr="00113F7A">
        <w:rPr>
          <w:rFonts w:cstheme="minorHAnsi"/>
          <w:b/>
        </w:rPr>
        <w:t>apacity?</w:t>
      </w:r>
    </w:p>
    <w:p w14:paraId="7F87B76E" w14:textId="77777777" w:rsidR="00D413B5" w:rsidRPr="00113F7A" w:rsidRDefault="00D413B5" w:rsidP="00D413B5">
      <w:pPr>
        <w:rPr>
          <w:rFonts w:cstheme="minorHAnsi"/>
        </w:rPr>
      </w:pPr>
      <w:r w:rsidRPr="00113F7A">
        <w:rPr>
          <w:rFonts w:cstheme="minorHAnsi"/>
        </w:rPr>
        <w:t>The bladder capacity can be obtained by measuring the amount of urine a child passes each time over a period of 4 days (during weekends/holidays).</w:t>
      </w:r>
    </w:p>
    <w:p w14:paraId="1494FC56" w14:textId="77777777" w:rsidR="00113F7A" w:rsidRPr="00CE0FC7" w:rsidRDefault="00D413B5" w:rsidP="00421B96">
      <w:pPr>
        <w:rPr>
          <w:rFonts w:cstheme="minorHAnsi"/>
        </w:rPr>
      </w:pPr>
      <w:r w:rsidRPr="00113F7A">
        <w:rPr>
          <w:rFonts w:cstheme="minorHAnsi"/>
        </w:rPr>
        <w:t>The largest amount of urine at any single toilet visit during 4 days (excluding the 1</w:t>
      </w:r>
      <w:r w:rsidRPr="00113F7A">
        <w:rPr>
          <w:rFonts w:cstheme="minorHAnsi"/>
          <w:vertAlign w:val="superscript"/>
        </w:rPr>
        <w:t>st</w:t>
      </w:r>
      <w:r w:rsidRPr="00113F7A">
        <w:rPr>
          <w:rFonts w:cstheme="minorHAnsi"/>
        </w:rPr>
        <w:t xml:space="preserve"> morning visit) is taken as the child’s bladder capacity.</w:t>
      </w:r>
    </w:p>
    <w:p w14:paraId="112FFD60" w14:textId="77777777" w:rsidR="00C46A30" w:rsidRDefault="00C46A30" w:rsidP="00C46A30">
      <w:pPr>
        <w:rPr>
          <w:color w:val="1F497D"/>
        </w:rPr>
      </w:pPr>
      <w:r>
        <w:t>If the child has been following a balanced diet and has been drinking enough water (as advised above) but the problem persists, speak to your GP for advice and treatment as needed.</w:t>
      </w:r>
    </w:p>
    <w:p w14:paraId="6C95294E" w14:textId="150194DB" w:rsidR="00095600" w:rsidRDefault="00820196" w:rsidP="008D019C">
      <w:r w:rsidRPr="00304A91">
        <w:t xml:space="preserve">The GP </w:t>
      </w:r>
      <w:r w:rsidR="00C46A30" w:rsidRPr="00304A91">
        <w:t>may</w:t>
      </w:r>
      <w:r w:rsidRPr="00304A91">
        <w:t xml:space="preserve"> </w:t>
      </w:r>
      <w:r w:rsidR="00E3280B" w:rsidRPr="00304A91">
        <w:t>refer</w:t>
      </w:r>
      <w:r w:rsidRPr="00304A91">
        <w:t xml:space="preserve"> the child</w:t>
      </w:r>
      <w:r w:rsidR="00E3280B" w:rsidRPr="00304A91">
        <w:t xml:space="preserve"> to the </w:t>
      </w:r>
      <w:r w:rsidR="009E7D42" w:rsidRPr="00304A91">
        <w:t>specialist</w:t>
      </w:r>
      <w:r w:rsidR="00544F14" w:rsidRPr="00304A91">
        <w:t xml:space="preserve"> Bladder and B</w:t>
      </w:r>
      <w:r w:rsidR="00095600" w:rsidRPr="00304A91">
        <w:t>owel team</w:t>
      </w:r>
      <w:r w:rsidR="00E3280B" w:rsidRPr="00304A91">
        <w:t xml:space="preserve"> if </w:t>
      </w:r>
      <w:r w:rsidRPr="00304A91">
        <w:t>further investigation</w:t>
      </w:r>
      <w:r w:rsidR="00424C70" w:rsidRPr="00304A91">
        <w:t>s or specialist treatment are</w:t>
      </w:r>
      <w:r w:rsidRPr="00304A91">
        <w:t xml:space="preserve"> needed</w:t>
      </w:r>
      <w:r w:rsidR="00095600" w:rsidRPr="00304A91">
        <w:t>.</w:t>
      </w:r>
      <w:r w:rsidR="00095600">
        <w:t xml:space="preserve">  </w:t>
      </w:r>
      <w:r w:rsidR="00421B96">
        <w:t xml:space="preserve">The team will </w:t>
      </w:r>
      <w:r w:rsidR="008D019C">
        <w:t xml:space="preserve">provide you with information and advice on how you </w:t>
      </w:r>
      <w:r>
        <w:t xml:space="preserve">can </w:t>
      </w:r>
      <w:r w:rsidR="00550336">
        <w:t xml:space="preserve">support a </w:t>
      </w:r>
      <w:r w:rsidR="008D019C">
        <w:t xml:space="preserve">child to develop healthy bladder and bowel function to help them to enjoy normal life. </w:t>
      </w:r>
      <w:r w:rsidR="00095600">
        <w:t xml:space="preserve"> </w:t>
      </w:r>
    </w:p>
    <w:p w14:paraId="315E7D6A" w14:textId="13891D1E" w:rsidR="00095600" w:rsidRDefault="00544F14" w:rsidP="00095600">
      <w:pPr>
        <w:jc w:val="center"/>
      </w:pPr>
      <w:r>
        <w:t xml:space="preserve">The </w:t>
      </w:r>
      <w:r w:rsidR="00F246EB">
        <w:t xml:space="preserve">Bladder and Bowel team </w:t>
      </w:r>
      <w:r w:rsidR="00095600">
        <w:t>provide</w:t>
      </w:r>
      <w:r w:rsidR="008D019C">
        <w:t xml:space="preserve"> support for the following issues:</w:t>
      </w:r>
    </w:p>
    <w:p w14:paraId="10FE0A87" w14:textId="77777777" w:rsidR="00095600" w:rsidRDefault="00095600" w:rsidP="00095600">
      <w:pPr>
        <w:pStyle w:val="ListParagraph"/>
        <w:numPr>
          <w:ilvl w:val="0"/>
          <w:numId w:val="1"/>
        </w:numPr>
        <w:jc w:val="center"/>
      </w:pPr>
      <w:r>
        <w:t>Constipation</w:t>
      </w:r>
    </w:p>
    <w:p w14:paraId="7CE6874D" w14:textId="77777777" w:rsidR="00095600" w:rsidRDefault="00095600" w:rsidP="00095600">
      <w:pPr>
        <w:pStyle w:val="ListParagraph"/>
        <w:numPr>
          <w:ilvl w:val="0"/>
          <w:numId w:val="1"/>
        </w:numPr>
        <w:jc w:val="center"/>
      </w:pPr>
      <w:r>
        <w:t>Daytime Wetting</w:t>
      </w:r>
    </w:p>
    <w:p w14:paraId="32E17FE5" w14:textId="77777777" w:rsidR="00095600" w:rsidRDefault="00095600" w:rsidP="00095600">
      <w:pPr>
        <w:pStyle w:val="ListParagraph"/>
        <w:numPr>
          <w:ilvl w:val="0"/>
          <w:numId w:val="1"/>
        </w:numPr>
        <w:jc w:val="center"/>
      </w:pPr>
      <w:r>
        <w:t>Bedtime Wetting</w:t>
      </w:r>
    </w:p>
    <w:p w14:paraId="0FF455D4" w14:textId="77777777" w:rsidR="00095600" w:rsidRDefault="00095600" w:rsidP="00095600">
      <w:pPr>
        <w:pStyle w:val="ListParagraph"/>
        <w:numPr>
          <w:ilvl w:val="0"/>
          <w:numId w:val="1"/>
        </w:numPr>
        <w:jc w:val="center"/>
      </w:pPr>
      <w:r>
        <w:t xml:space="preserve">Toileting issues </w:t>
      </w:r>
    </w:p>
    <w:p w14:paraId="2B8D4D21" w14:textId="77777777" w:rsidR="00095600" w:rsidRDefault="00095600" w:rsidP="00095600">
      <w:pPr>
        <w:pStyle w:val="ListParagraph"/>
        <w:numPr>
          <w:ilvl w:val="0"/>
          <w:numId w:val="1"/>
        </w:numPr>
        <w:jc w:val="center"/>
      </w:pPr>
      <w:r>
        <w:t>Continence Product support</w:t>
      </w:r>
    </w:p>
    <w:p w14:paraId="66D4BDC8" w14:textId="77777777" w:rsidR="00113F7A" w:rsidRDefault="00113F7A" w:rsidP="00F8236C"/>
    <w:p w14:paraId="0A8196D9" w14:textId="443708A7" w:rsidR="00095600" w:rsidRPr="00550336" w:rsidRDefault="00F246EB" w:rsidP="00F8236C">
      <w:pPr>
        <w:rPr>
          <w:b/>
        </w:rPr>
      </w:pPr>
      <w:r w:rsidRPr="00550336">
        <w:rPr>
          <w:b/>
        </w:rPr>
        <w:t>For more information and advice on how to su</w:t>
      </w:r>
      <w:r w:rsidR="00550336">
        <w:rPr>
          <w:b/>
        </w:rPr>
        <w:t>pport children with developing</w:t>
      </w:r>
      <w:r w:rsidRPr="00550336">
        <w:rPr>
          <w:b/>
        </w:rPr>
        <w:t xml:space="preserve"> healthy bowel and bladder </w:t>
      </w:r>
      <w:r w:rsidR="00550336">
        <w:rPr>
          <w:b/>
        </w:rPr>
        <w:t xml:space="preserve">habits please go to </w:t>
      </w:r>
      <w:r w:rsidR="00550336" w:rsidRPr="00550336">
        <w:rPr>
          <w:b/>
        </w:rPr>
        <w:t>The Children’s Bowel and Bladder Charity</w:t>
      </w:r>
      <w:r w:rsidR="00550336">
        <w:rPr>
          <w:b/>
        </w:rPr>
        <w:t xml:space="preserve"> website </w:t>
      </w:r>
      <w:hyperlink r:id="rId9" w:history="1">
        <w:r w:rsidR="00550336" w:rsidRPr="00550336">
          <w:rPr>
            <w:rStyle w:val="Hyperlink"/>
            <w:b/>
          </w:rPr>
          <w:t>ERIC</w:t>
        </w:r>
      </w:hyperlink>
      <w:r w:rsidR="00550336">
        <w:rPr>
          <w:b/>
        </w:rPr>
        <w:t>.</w:t>
      </w:r>
    </w:p>
    <w:p w14:paraId="2884B99B" w14:textId="77777777" w:rsidR="00095600" w:rsidRDefault="00095600" w:rsidP="00F8236C"/>
    <w:p w14:paraId="06D140AF" w14:textId="77777777" w:rsidR="00095600" w:rsidRDefault="00095600" w:rsidP="00F8236C"/>
    <w:p w14:paraId="24AB3718" w14:textId="77777777" w:rsidR="00095600" w:rsidRDefault="00095600" w:rsidP="00F8236C"/>
    <w:p w14:paraId="576D4C10" w14:textId="77777777" w:rsidR="00113F7A" w:rsidRDefault="00113F7A" w:rsidP="00F8236C"/>
    <w:p w14:paraId="170BF26F" w14:textId="77777777" w:rsidR="00113F7A" w:rsidRPr="001629FE" w:rsidRDefault="00113F7A" w:rsidP="00F8236C"/>
    <w:sectPr w:rsidR="00113F7A" w:rsidRPr="001629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14E9" w14:textId="77777777" w:rsidR="00106F65" w:rsidRDefault="00106F65" w:rsidP="001629FE">
      <w:pPr>
        <w:spacing w:after="0" w:line="240" w:lineRule="auto"/>
      </w:pPr>
      <w:r>
        <w:separator/>
      </w:r>
    </w:p>
  </w:endnote>
  <w:endnote w:type="continuationSeparator" w:id="0">
    <w:p w14:paraId="35E4D360" w14:textId="77777777" w:rsidR="00106F65" w:rsidRDefault="00106F65" w:rsidP="0016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A975" w14:textId="77777777" w:rsidR="002C4736" w:rsidRDefault="002C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1426" w14:textId="77777777" w:rsidR="00C96CA8" w:rsidRDefault="00C96CA8">
    <w:pPr>
      <w:pStyle w:val="Footer"/>
    </w:pPr>
    <w:r>
      <w:rPr>
        <w:noProof/>
        <w:lang w:eastAsia="en-GB"/>
      </w:rPr>
      <mc:AlternateContent>
        <mc:Choice Requires="wps">
          <w:drawing>
            <wp:anchor distT="0" distB="0" distL="114300" distR="114300" simplePos="0" relativeHeight="251659264" behindDoc="0" locked="0" layoutInCell="0" allowOverlap="1" wp14:anchorId="7EC5763F" wp14:editId="78565B99">
              <wp:simplePos x="0" y="0"/>
              <wp:positionH relativeFrom="page">
                <wp:posOffset>0</wp:posOffset>
              </wp:positionH>
              <wp:positionV relativeFrom="page">
                <wp:posOffset>10227945</wp:posOffset>
              </wp:positionV>
              <wp:extent cx="7560310" cy="273050"/>
              <wp:effectExtent l="0" t="0" r="0" b="12700"/>
              <wp:wrapNone/>
              <wp:docPr id="2" name="MSIPCMd1284f21a37a081de2e6d1ce"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50195" w14:textId="77777777" w:rsidR="00C96CA8" w:rsidRPr="00C96CA8" w:rsidRDefault="00C96CA8" w:rsidP="00C96CA8">
                          <w:pPr>
                            <w:spacing w:after="0"/>
                            <w:jc w:val="center"/>
                            <w:rPr>
                              <w:rFonts w:ascii="Calibri" w:hAnsi="Calibri" w:cs="Calibri"/>
                              <w:color w:val="FF0000"/>
                              <w:sz w:val="20"/>
                            </w:rPr>
                          </w:pPr>
                          <w:r w:rsidRPr="00C96CA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C5763F" id="_x0000_t202" coordsize="21600,21600" o:spt="202" path="m,l,21600r21600,l21600,xe">
              <v:stroke joinstyle="miter"/>
              <v:path gradientshapeok="t" o:connecttype="rect"/>
            </v:shapetype>
            <v:shape id="MSIPCMd1284f21a37a081de2e6d1ce"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XpJ0KKwCAABFBQAADgAAAAAA&#10;AAAAAAAAAAAuAgAAZHJzL2Uyb0RvYy54bWxQSwECLQAUAAYACAAAACEAn9VB7N8AAAALAQAADwAA&#10;AAAAAAAAAAAAAAAGBQAAZHJzL2Rvd25yZXYueG1sUEsFBgAAAAAEAAQA8wAAABIGAAAAAA==&#10;" o:allowincell="f" filled="f" stroked="f" strokeweight=".5pt">
              <v:textbox inset=",0,,0">
                <w:txbxContent>
                  <w:p w14:paraId="24050195" w14:textId="77777777" w:rsidR="00C96CA8" w:rsidRPr="00C96CA8" w:rsidRDefault="00C96CA8" w:rsidP="00C96CA8">
                    <w:pPr>
                      <w:spacing w:after="0"/>
                      <w:jc w:val="center"/>
                      <w:rPr>
                        <w:rFonts w:ascii="Calibri" w:hAnsi="Calibri" w:cs="Calibri"/>
                        <w:color w:val="FF0000"/>
                        <w:sz w:val="20"/>
                      </w:rPr>
                    </w:pPr>
                    <w:r w:rsidRPr="00C96CA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679A" w14:textId="77777777" w:rsidR="002C4736" w:rsidRDefault="002C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7D77" w14:textId="77777777" w:rsidR="00106F65" w:rsidRDefault="00106F65" w:rsidP="001629FE">
      <w:pPr>
        <w:spacing w:after="0" w:line="240" w:lineRule="auto"/>
      </w:pPr>
      <w:r>
        <w:separator/>
      </w:r>
    </w:p>
  </w:footnote>
  <w:footnote w:type="continuationSeparator" w:id="0">
    <w:p w14:paraId="21635A37" w14:textId="77777777" w:rsidR="00106F65" w:rsidRDefault="00106F65" w:rsidP="0016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D137" w14:textId="77777777" w:rsidR="002C4736" w:rsidRDefault="002C4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C056" w14:textId="0A0C9B06" w:rsidR="001629FE" w:rsidRDefault="0053582B" w:rsidP="001629FE">
    <w:pPr>
      <w:jc w:val="center"/>
    </w:pPr>
    <w:r>
      <w:t xml:space="preserve">North Yorkshire and York </w:t>
    </w:r>
    <w:r w:rsidR="001629FE">
      <w:t>Children and Young People’s Bowel and Bladder Service</w:t>
    </w:r>
  </w:p>
  <w:p w14:paraId="6E1E71B1" w14:textId="77777777" w:rsidR="001629FE" w:rsidRDefault="001629FE">
    <w:pPr>
      <w:pStyle w:val="Header"/>
    </w:pPr>
  </w:p>
  <w:p w14:paraId="20FC73F6" w14:textId="77777777" w:rsidR="001629FE" w:rsidRDefault="00162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B233" w14:textId="77777777" w:rsidR="002C4736" w:rsidRDefault="002C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7688"/>
    <w:multiLevelType w:val="hybridMultilevel"/>
    <w:tmpl w:val="0EF4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06868"/>
    <w:multiLevelType w:val="hybridMultilevel"/>
    <w:tmpl w:val="52B8F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49"/>
    <w:rsid w:val="000720FD"/>
    <w:rsid w:val="00095600"/>
    <w:rsid w:val="000B5574"/>
    <w:rsid w:val="000D6533"/>
    <w:rsid w:val="00102513"/>
    <w:rsid w:val="0010677A"/>
    <w:rsid w:val="00106F65"/>
    <w:rsid w:val="00113F7A"/>
    <w:rsid w:val="001629FE"/>
    <w:rsid w:val="002B4200"/>
    <w:rsid w:val="002C4736"/>
    <w:rsid w:val="002D2FC6"/>
    <w:rsid w:val="002F3678"/>
    <w:rsid w:val="00304A91"/>
    <w:rsid w:val="00421B96"/>
    <w:rsid w:val="00424C70"/>
    <w:rsid w:val="00466D62"/>
    <w:rsid w:val="004979AE"/>
    <w:rsid w:val="004B45AC"/>
    <w:rsid w:val="004D61CF"/>
    <w:rsid w:val="004E07D7"/>
    <w:rsid w:val="0053582B"/>
    <w:rsid w:val="00544F14"/>
    <w:rsid w:val="00550336"/>
    <w:rsid w:val="005B3D02"/>
    <w:rsid w:val="006A185F"/>
    <w:rsid w:val="006B2B62"/>
    <w:rsid w:val="00820196"/>
    <w:rsid w:val="00835E62"/>
    <w:rsid w:val="008D019C"/>
    <w:rsid w:val="009313C4"/>
    <w:rsid w:val="00951819"/>
    <w:rsid w:val="00993A61"/>
    <w:rsid w:val="009E7D42"/>
    <w:rsid w:val="00A75B96"/>
    <w:rsid w:val="00A94EBF"/>
    <w:rsid w:val="00AB3356"/>
    <w:rsid w:val="00AE5A99"/>
    <w:rsid w:val="00B60373"/>
    <w:rsid w:val="00BE38F9"/>
    <w:rsid w:val="00C46A30"/>
    <w:rsid w:val="00C96CA8"/>
    <w:rsid w:val="00CE0FC7"/>
    <w:rsid w:val="00CF5290"/>
    <w:rsid w:val="00D413B5"/>
    <w:rsid w:val="00D75A89"/>
    <w:rsid w:val="00DE2CAE"/>
    <w:rsid w:val="00E116A9"/>
    <w:rsid w:val="00E3280B"/>
    <w:rsid w:val="00EF4BA9"/>
    <w:rsid w:val="00F246EB"/>
    <w:rsid w:val="00F50549"/>
    <w:rsid w:val="00F82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3755C"/>
  <w15:docId w15:val="{43736014-087F-49EF-9F36-E612B5DB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FE"/>
    <w:pPr>
      <w:ind w:left="720"/>
      <w:contextualSpacing/>
    </w:pPr>
  </w:style>
  <w:style w:type="paragraph" w:styleId="BalloonText">
    <w:name w:val="Balloon Text"/>
    <w:basedOn w:val="Normal"/>
    <w:link w:val="BalloonTextChar"/>
    <w:uiPriority w:val="99"/>
    <w:semiHidden/>
    <w:unhideWhenUsed/>
    <w:rsid w:val="0016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FE"/>
    <w:rPr>
      <w:rFonts w:ascii="Tahoma" w:hAnsi="Tahoma" w:cs="Tahoma"/>
      <w:sz w:val="16"/>
      <w:szCs w:val="16"/>
    </w:rPr>
  </w:style>
  <w:style w:type="paragraph" w:styleId="Header">
    <w:name w:val="header"/>
    <w:basedOn w:val="Normal"/>
    <w:link w:val="HeaderChar"/>
    <w:uiPriority w:val="99"/>
    <w:unhideWhenUsed/>
    <w:rsid w:val="00162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FE"/>
  </w:style>
  <w:style w:type="paragraph" w:styleId="Footer">
    <w:name w:val="footer"/>
    <w:basedOn w:val="Normal"/>
    <w:link w:val="FooterChar"/>
    <w:uiPriority w:val="99"/>
    <w:unhideWhenUsed/>
    <w:rsid w:val="00162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FE"/>
  </w:style>
  <w:style w:type="paragraph" w:styleId="NormalWeb">
    <w:name w:val="Normal (Web)"/>
    <w:basedOn w:val="Normal"/>
    <w:uiPriority w:val="99"/>
    <w:unhideWhenUsed/>
    <w:rsid w:val="006B2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66D62"/>
    <w:rPr>
      <w:sz w:val="16"/>
      <w:szCs w:val="16"/>
    </w:rPr>
  </w:style>
  <w:style w:type="paragraph" w:styleId="CommentText">
    <w:name w:val="annotation text"/>
    <w:basedOn w:val="Normal"/>
    <w:link w:val="CommentTextChar"/>
    <w:uiPriority w:val="99"/>
    <w:semiHidden/>
    <w:unhideWhenUsed/>
    <w:rsid w:val="00466D62"/>
    <w:pPr>
      <w:spacing w:line="240" w:lineRule="auto"/>
    </w:pPr>
    <w:rPr>
      <w:sz w:val="20"/>
      <w:szCs w:val="20"/>
    </w:rPr>
  </w:style>
  <w:style w:type="character" w:customStyle="1" w:styleId="CommentTextChar">
    <w:name w:val="Comment Text Char"/>
    <w:basedOn w:val="DefaultParagraphFont"/>
    <w:link w:val="CommentText"/>
    <w:uiPriority w:val="99"/>
    <w:semiHidden/>
    <w:rsid w:val="00466D62"/>
    <w:rPr>
      <w:sz w:val="20"/>
      <w:szCs w:val="20"/>
    </w:rPr>
  </w:style>
  <w:style w:type="paragraph" w:styleId="CommentSubject">
    <w:name w:val="annotation subject"/>
    <w:basedOn w:val="CommentText"/>
    <w:next w:val="CommentText"/>
    <w:link w:val="CommentSubjectChar"/>
    <w:uiPriority w:val="99"/>
    <w:semiHidden/>
    <w:unhideWhenUsed/>
    <w:rsid w:val="00466D62"/>
    <w:rPr>
      <w:b/>
      <w:bCs/>
    </w:rPr>
  </w:style>
  <w:style w:type="character" w:customStyle="1" w:styleId="CommentSubjectChar">
    <w:name w:val="Comment Subject Char"/>
    <w:basedOn w:val="CommentTextChar"/>
    <w:link w:val="CommentSubject"/>
    <w:uiPriority w:val="99"/>
    <w:semiHidden/>
    <w:rsid w:val="00466D62"/>
    <w:rPr>
      <w:b/>
      <w:bCs/>
      <w:sz w:val="20"/>
      <w:szCs w:val="20"/>
    </w:rPr>
  </w:style>
  <w:style w:type="character" w:styleId="Hyperlink">
    <w:name w:val="Hyperlink"/>
    <w:basedOn w:val="DefaultParagraphFont"/>
    <w:uiPriority w:val="99"/>
    <w:semiHidden/>
    <w:unhideWhenUsed/>
    <w:rsid w:val="00550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096">
      <w:bodyDiv w:val="1"/>
      <w:marLeft w:val="0"/>
      <w:marRight w:val="0"/>
      <w:marTop w:val="0"/>
      <w:marBottom w:val="0"/>
      <w:divBdr>
        <w:top w:val="none" w:sz="0" w:space="0" w:color="auto"/>
        <w:left w:val="none" w:sz="0" w:space="0" w:color="auto"/>
        <w:bottom w:val="none" w:sz="0" w:space="0" w:color="auto"/>
        <w:right w:val="none" w:sz="0" w:space="0" w:color="auto"/>
      </w:divBdr>
    </w:div>
    <w:div w:id="21366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i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Greenman, Lisa</dc:creator>
  <cp:lastModifiedBy>Victoria Ononeze</cp:lastModifiedBy>
  <cp:revision>2</cp:revision>
  <dcterms:created xsi:type="dcterms:W3CDTF">2021-09-20T15:01:00Z</dcterms:created>
  <dcterms:modified xsi:type="dcterms:W3CDTF">2021-09-20T15:01:00Z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2021-09-07T08:36:18Z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f6e97943-c41f-4f4b-a6b7-0000ae62bc71</vt:lpwstr>
  </property>
  <property fmtid="{D5CDD505-2E9C-101B-9397-08002B2CF9AE}" pid="8" name="MSIP_Label_3ecdfc32-7be5-4b17-9f97-00453388bdd7_ContentBits">
    <vt:lpwstr>2</vt:lpwstr>
  </property>
</Properties>
</file>