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F79A9" w14:textId="35999834" w:rsidR="0040519F" w:rsidRDefault="00B41CF8" w:rsidP="00FC603C">
      <w:pPr>
        <w:spacing w:line="276" w:lineRule="auto"/>
        <w:rPr>
          <w:rFonts w:ascii="Arial" w:hAnsi="Arial" w:cs="Arial"/>
        </w:rPr>
      </w:pPr>
      <w:r>
        <w:rPr>
          <w:noProof/>
        </w:rPr>
        <w:pict w14:anchorId="1A80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46.3pt;margin-top:-38.3pt;width:107.2pt;height:57.3pt;z-index:2;mso-position-horizontal-relative:text;mso-position-vertical-relative:text;mso-width-relative:page;mso-height-relative:page">
            <v:imagedata r:id="rId7" o:title=""/>
          </v:shape>
        </w:pict>
      </w:r>
      <w:r>
        <w:rPr>
          <w:rFonts w:ascii="Arial" w:hAnsi="Arial" w:cs="Arial"/>
          <w:noProof/>
        </w:rPr>
        <w:pict w14:anchorId="6F2D8C1C">
          <v:shape id="Picture 12" o:spid="_x0000_s2050" type="#_x0000_t75" style="position:absolute;margin-left:.3pt;margin-top:-18.2pt;width:253.9pt;height:48.3pt;z-index:1;visibility:visible">
            <v:imagedata r:id="rId8" o:title=""/>
          </v:shape>
        </w:pict>
      </w:r>
    </w:p>
    <w:p w14:paraId="12E6304D" w14:textId="23D7A7E8" w:rsidR="00EC664E" w:rsidRPr="00EC664E" w:rsidRDefault="00EC664E" w:rsidP="00FC603C">
      <w:pPr>
        <w:spacing w:line="276" w:lineRule="auto"/>
        <w:rPr>
          <w:rFonts w:ascii="Arial" w:hAnsi="Arial" w:cs="Arial"/>
        </w:rPr>
      </w:pPr>
    </w:p>
    <w:p w14:paraId="1ADD054F" w14:textId="551095B2" w:rsidR="00650921" w:rsidRPr="00503ECF" w:rsidRDefault="00650921" w:rsidP="00FC603C">
      <w:pPr>
        <w:spacing w:after="240" w:line="276" w:lineRule="auto"/>
        <w:rPr>
          <w:rFonts w:ascii="Arial" w:hAnsi="Arial" w:cs="Arial"/>
          <w:b/>
          <w:bCs/>
          <w:color w:val="00B0F0"/>
          <w:sz w:val="28"/>
          <w:szCs w:val="28"/>
        </w:rPr>
      </w:pPr>
    </w:p>
    <w:p w14:paraId="66AF86E2" w14:textId="425929B0" w:rsidR="00503ECF" w:rsidRPr="00503ECF" w:rsidRDefault="004B2373" w:rsidP="00FC603C">
      <w:pPr>
        <w:spacing w:after="240" w:line="276" w:lineRule="auto"/>
        <w:rPr>
          <w:rFonts w:ascii="Arial" w:hAnsi="Arial" w:cs="Arial"/>
          <w:b/>
          <w:bCs/>
          <w:color w:val="3AB5E9"/>
          <w:sz w:val="32"/>
          <w:szCs w:val="32"/>
        </w:rPr>
      </w:pPr>
      <w:r w:rsidRPr="00503ECF">
        <w:rPr>
          <w:rFonts w:ascii="Arial" w:hAnsi="Arial" w:cs="Arial"/>
          <w:b/>
          <w:bCs/>
          <w:color w:val="3AB5E9"/>
          <w:sz w:val="32"/>
          <w:szCs w:val="32"/>
        </w:rPr>
        <w:t>Humber and North Yorkshire Health and Care Partnership</w:t>
      </w:r>
      <w:r w:rsidR="00503ECF" w:rsidRPr="00503ECF">
        <w:rPr>
          <w:rFonts w:ascii="Arial" w:hAnsi="Arial" w:cs="Arial"/>
          <w:b/>
          <w:bCs/>
          <w:color w:val="3AB5E9"/>
          <w:sz w:val="32"/>
          <w:szCs w:val="32"/>
        </w:rPr>
        <w:t xml:space="preserve">: update regarding </w:t>
      </w:r>
      <w:r w:rsidR="00503ECF">
        <w:rPr>
          <w:rFonts w:ascii="Arial" w:hAnsi="Arial" w:cs="Arial"/>
          <w:b/>
          <w:bCs/>
          <w:color w:val="3AB5E9"/>
          <w:sz w:val="32"/>
          <w:szCs w:val="32"/>
        </w:rPr>
        <w:t>c</w:t>
      </w:r>
      <w:r w:rsidR="00503ECF" w:rsidRPr="00503ECF">
        <w:rPr>
          <w:rFonts w:ascii="Arial" w:hAnsi="Arial" w:cs="Arial"/>
          <w:b/>
          <w:bCs/>
          <w:color w:val="3AB5E9"/>
          <w:sz w:val="32"/>
          <w:szCs w:val="32"/>
        </w:rPr>
        <w:t>hanges from 1 July 2022</w:t>
      </w:r>
    </w:p>
    <w:p w14:paraId="0DDECE48" w14:textId="77777777" w:rsidR="004B2373" w:rsidRPr="004B2373" w:rsidRDefault="004B2373" w:rsidP="00FC603C">
      <w:pPr>
        <w:tabs>
          <w:tab w:val="left" w:pos="1274"/>
        </w:tabs>
        <w:spacing w:after="240" w:line="276" w:lineRule="auto"/>
        <w:rPr>
          <w:rFonts w:ascii="Arial" w:hAnsi="Arial" w:cs="Arial"/>
        </w:rPr>
      </w:pPr>
      <w:r w:rsidRPr="004B2373">
        <w:rPr>
          <w:rFonts w:ascii="Arial" w:hAnsi="Arial" w:cs="Arial"/>
        </w:rPr>
        <w:t xml:space="preserve">Humber and North Yorkshire Health and Care Partnership comprises of NHS organisations, local councils, </w:t>
      </w:r>
      <w:proofErr w:type="gramStart"/>
      <w:r w:rsidRPr="004B2373">
        <w:rPr>
          <w:rFonts w:ascii="Arial" w:hAnsi="Arial" w:cs="Arial"/>
        </w:rPr>
        <w:t>health</w:t>
      </w:r>
      <w:proofErr w:type="gramEnd"/>
      <w:r w:rsidRPr="004B2373">
        <w:rPr>
          <w:rFonts w:ascii="Arial" w:hAnsi="Arial" w:cs="Arial"/>
        </w:rPr>
        <w:t xml:space="preserve"> and care providers and voluntary, community and social enterprise (VCSE) organisations.</w:t>
      </w:r>
    </w:p>
    <w:p w14:paraId="379C66BD" w14:textId="77777777" w:rsidR="004B2373" w:rsidRPr="004B2373" w:rsidRDefault="004B2373" w:rsidP="00FC603C">
      <w:pPr>
        <w:tabs>
          <w:tab w:val="left" w:pos="1274"/>
        </w:tabs>
        <w:spacing w:after="240" w:line="276" w:lineRule="auto"/>
        <w:rPr>
          <w:rFonts w:ascii="Arial" w:hAnsi="Arial" w:cs="Arial"/>
        </w:rPr>
      </w:pPr>
      <w:r w:rsidRPr="004B2373">
        <w:rPr>
          <w:rFonts w:ascii="Arial" w:hAnsi="Arial" w:cs="Arial"/>
        </w:rPr>
        <w:t>The Partnership is one of 42 Integrated Care Systems (ICSs) which cover England to meet health and care needs across an area, coordinate services and plan in a way that improves population health and reduces inequalities between different groups.</w:t>
      </w:r>
    </w:p>
    <w:p w14:paraId="1FD19FC7" w14:textId="665F81F0" w:rsidR="00EC664E" w:rsidRPr="00C72ADC" w:rsidRDefault="004B2373" w:rsidP="00FC603C">
      <w:pPr>
        <w:tabs>
          <w:tab w:val="left" w:pos="1274"/>
        </w:tabs>
        <w:spacing w:after="240" w:line="276" w:lineRule="auto"/>
        <w:rPr>
          <w:rFonts w:ascii="Arial" w:hAnsi="Arial" w:cs="Arial"/>
        </w:rPr>
      </w:pPr>
      <w:r w:rsidRPr="00C72ADC">
        <w:rPr>
          <w:rFonts w:ascii="Arial" w:hAnsi="Arial" w:cs="Arial"/>
        </w:rPr>
        <w:t xml:space="preserve">We work across a geographical area of more than 1,500 square miles and serve a population of 1.7 million people, all with different health and care needs. Our area includes the cities of Hull and York and the large rural areas across East Yorkshire, North </w:t>
      </w:r>
      <w:proofErr w:type="gramStart"/>
      <w:r w:rsidRPr="00C72ADC">
        <w:rPr>
          <w:rFonts w:ascii="Arial" w:hAnsi="Arial" w:cs="Arial"/>
        </w:rPr>
        <w:t>Yorkshire</w:t>
      </w:r>
      <w:proofErr w:type="gramEnd"/>
      <w:r w:rsidRPr="00C72ADC">
        <w:rPr>
          <w:rFonts w:ascii="Arial" w:hAnsi="Arial" w:cs="Arial"/>
        </w:rPr>
        <w:t xml:space="preserve"> and Northern Lincolnshire.</w:t>
      </w:r>
    </w:p>
    <w:p w14:paraId="2125E880" w14:textId="697189B9" w:rsidR="004B2373" w:rsidRPr="004B2373" w:rsidRDefault="004B2373" w:rsidP="00FC603C">
      <w:pPr>
        <w:tabs>
          <w:tab w:val="left" w:pos="1274"/>
        </w:tabs>
        <w:spacing w:after="240" w:line="276" w:lineRule="auto"/>
        <w:rPr>
          <w:rFonts w:ascii="Arial" w:hAnsi="Arial" w:cs="Arial"/>
        </w:rPr>
      </w:pPr>
      <w:r w:rsidRPr="004B2373">
        <w:rPr>
          <w:rFonts w:ascii="Arial" w:hAnsi="Arial" w:cs="Arial"/>
        </w:rPr>
        <w:t>The Health and Care Act 2022 sets out plans to now put I</w:t>
      </w:r>
      <w:r w:rsidRPr="00C72ADC">
        <w:rPr>
          <w:rFonts w:ascii="Arial" w:hAnsi="Arial" w:cs="Arial"/>
        </w:rPr>
        <w:t>CSs</w:t>
      </w:r>
      <w:r w:rsidRPr="004B2373">
        <w:rPr>
          <w:rFonts w:ascii="Arial" w:hAnsi="Arial" w:cs="Arial"/>
        </w:rPr>
        <w:t xml:space="preserve"> on a statutory footing, empowering </w:t>
      </w:r>
      <w:r w:rsidR="00437DD8">
        <w:rPr>
          <w:rFonts w:ascii="Arial" w:hAnsi="Arial" w:cs="Arial"/>
        </w:rPr>
        <w:t xml:space="preserve">partners to work closer together to </w:t>
      </w:r>
      <w:r w:rsidRPr="004B2373">
        <w:rPr>
          <w:rFonts w:ascii="Arial" w:hAnsi="Arial" w:cs="Arial"/>
        </w:rPr>
        <w:t>better join up health and care services, improve population health</w:t>
      </w:r>
      <w:r w:rsidR="00437DD8">
        <w:rPr>
          <w:rFonts w:ascii="Arial" w:hAnsi="Arial" w:cs="Arial"/>
        </w:rPr>
        <w:t>,</w:t>
      </w:r>
      <w:r w:rsidRPr="004B2373">
        <w:rPr>
          <w:rFonts w:ascii="Arial" w:hAnsi="Arial" w:cs="Arial"/>
        </w:rPr>
        <w:t xml:space="preserve"> reduce health inequalities</w:t>
      </w:r>
      <w:r w:rsidR="00437DD8">
        <w:rPr>
          <w:rFonts w:ascii="Arial" w:hAnsi="Arial" w:cs="Arial"/>
        </w:rPr>
        <w:t xml:space="preserve">, enhance </w:t>
      </w:r>
      <w:proofErr w:type="gramStart"/>
      <w:r w:rsidR="00437DD8">
        <w:rPr>
          <w:rFonts w:ascii="Arial" w:hAnsi="Arial" w:cs="Arial"/>
        </w:rPr>
        <w:t>productivity</w:t>
      </w:r>
      <w:proofErr w:type="gramEnd"/>
      <w:r w:rsidR="00437DD8">
        <w:rPr>
          <w:rFonts w:ascii="Arial" w:hAnsi="Arial" w:cs="Arial"/>
        </w:rPr>
        <w:t xml:space="preserve"> and value for money, and help support broader social and economic development.</w:t>
      </w:r>
    </w:p>
    <w:p w14:paraId="5EBE5648" w14:textId="51481313" w:rsidR="00F65242" w:rsidRPr="00C72ADC" w:rsidRDefault="004B2373" w:rsidP="00FC603C">
      <w:pPr>
        <w:tabs>
          <w:tab w:val="left" w:pos="1274"/>
        </w:tabs>
        <w:spacing w:after="240" w:line="276" w:lineRule="auto"/>
        <w:rPr>
          <w:rFonts w:ascii="Arial" w:hAnsi="Arial" w:cs="Arial"/>
          <w:b/>
          <w:bCs/>
        </w:rPr>
      </w:pPr>
      <w:r w:rsidRPr="004B2373">
        <w:rPr>
          <w:rFonts w:ascii="Arial" w:hAnsi="Arial" w:cs="Arial"/>
        </w:rPr>
        <w:t>From 1 July 2022, each ICS will be</w:t>
      </w:r>
      <w:r w:rsidR="00503ECF" w:rsidRPr="00C72ADC">
        <w:rPr>
          <w:rFonts w:ascii="Arial" w:hAnsi="Arial" w:cs="Arial"/>
        </w:rPr>
        <w:t>come</w:t>
      </w:r>
      <w:r w:rsidRPr="004B2373">
        <w:rPr>
          <w:rFonts w:ascii="Arial" w:hAnsi="Arial" w:cs="Arial"/>
        </w:rPr>
        <w:t xml:space="preserve"> led by an NHS </w:t>
      </w:r>
      <w:r w:rsidRPr="004B2373">
        <w:rPr>
          <w:rFonts w:ascii="Arial" w:hAnsi="Arial" w:cs="Arial"/>
          <w:b/>
          <w:bCs/>
        </w:rPr>
        <w:t>Integrated Care Board (ICB)</w:t>
      </w:r>
      <w:r w:rsidRPr="004B2373">
        <w:rPr>
          <w:rFonts w:ascii="Arial" w:hAnsi="Arial" w:cs="Arial"/>
        </w:rPr>
        <w:t xml:space="preserve"> and an Integrated Care Partnership (ICP).</w:t>
      </w:r>
      <w:r w:rsidR="00F65242" w:rsidRPr="00C72ADC">
        <w:rPr>
          <w:rFonts w:ascii="Arial" w:hAnsi="Arial" w:cs="Arial"/>
        </w:rPr>
        <w:t xml:space="preserve"> Other important elements are </w:t>
      </w:r>
      <w:r w:rsidR="00F65242" w:rsidRPr="00C72ADC">
        <w:rPr>
          <w:rFonts w:ascii="Arial" w:hAnsi="Arial" w:cs="Arial"/>
          <w:b/>
          <w:bCs/>
        </w:rPr>
        <w:t>place-based partnerships</w:t>
      </w:r>
      <w:r w:rsidR="00F65242" w:rsidRPr="00C72ADC">
        <w:rPr>
          <w:rFonts w:ascii="Arial" w:hAnsi="Arial" w:cs="Arial"/>
        </w:rPr>
        <w:t xml:space="preserve"> and </w:t>
      </w:r>
      <w:r w:rsidR="00F65242" w:rsidRPr="00C72ADC">
        <w:rPr>
          <w:rFonts w:ascii="Arial" w:hAnsi="Arial" w:cs="Arial"/>
          <w:b/>
          <w:bCs/>
        </w:rPr>
        <w:t>provider collaboratives.</w:t>
      </w:r>
      <w:r w:rsidR="00C556D4">
        <w:rPr>
          <w:rFonts w:ascii="Arial" w:hAnsi="Arial" w:cs="Arial"/>
          <w:b/>
          <w:bCs/>
        </w:rPr>
        <w:br/>
      </w:r>
    </w:p>
    <w:p w14:paraId="4E5D1A7B" w14:textId="255C12C9" w:rsidR="004B2373" w:rsidRPr="00C72ADC" w:rsidRDefault="00835656" w:rsidP="00FC603C">
      <w:pPr>
        <w:tabs>
          <w:tab w:val="left" w:pos="1274"/>
        </w:tabs>
        <w:spacing w:after="240" w:line="276" w:lineRule="auto"/>
        <w:rPr>
          <w:rFonts w:ascii="Arial" w:hAnsi="Arial" w:cs="Arial"/>
        </w:rPr>
      </w:pPr>
      <w:r w:rsidRPr="00C72ADC">
        <w:rPr>
          <w:rFonts w:ascii="Arial" w:hAnsi="Arial" w:cs="Arial"/>
          <w:b/>
          <w:bCs/>
          <w:color w:val="3AB5E9"/>
        </w:rPr>
        <w:t>Integrated Care Boards</w:t>
      </w:r>
      <w:r w:rsidRPr="00C72ADC">
        <w:rPr>
          <w:rFonts w:ascii="Arial" w:hAnsi="Arial" w:cs="Arial"/>
          <w:b/>
          <w:bCs/>
          <w:color w:val="00B0F0"/>
        </w:rPr>
        <w:t xml:space="preserve"> </w:t>
      </w:r>
      <w:r w:rsidR="004B2373" w:rsidRPr="00C72ADC">
        <w:rPr>
          <w:rFonts w:ascii="Arial" w:hAnsi="Arial" w:cs="Arial"/>
        </w:rPr>
        <w:t>will be accountable for NHS spend and performance within each ICS. They will take on NHS planning functions currently held by Clinical Commissioning Groups (CCGs), as well as some held by NHS England.</w:t>
      </w:r>
    </w:p>
    <w:p w14:paraId="681ECB97" w14:textId="7A4D5A21" w:rsidR="00503ECF" w:rsidRDefault="00503ECF" w:rsidP="00FC603C">
      <w:pPr>
        <w:spacing w:after="240" w:line="276" w:lineRule="auto"/>
        <w:rPr>
          <w:rFonts w:ascii="Arial" w:hAnsi="Arial" w:cs="Arial"/>
        </w:rPr>
      </w:pPr>
      <w:r w:rsidRPr="00C72ADC">
        <w:rPr>
          <w:rFonts w:ascii="Arial" w:hAnsi="Arial" w:cs="Arial"/>
        </w:rPr>
        <w:t xml:space="preserve">NHS Humber and North Yorkshire Integrated Care Board is due to be formally established on 1 July 2022 when its holds its first official meeting of the board. Details and papers regarding this meeting are available at </w:t>
      </w:r>
      <w:hyperlink r:id="rId9" w:history="1">
        <w:r w:rsidRPr="00C72ADC">
          <w:rPr>
            <w:rStyle w:val="Hyperlink"/>
            <w:rFonts w:ascii="Arial" w:hAnsi="Arial" w:cs="Arial"/>
          </w:rPr>
          <w:t>www.humberandnorthyorkshire.icb.nhs.uk/meetings-and-papers</w:t>
        </w:r>
      </w:hyperlink>
      <w:r w:rsidRPr="00C72ADC">
        <w:rPr>
          <w:rFonts w:ascii="Arial" w:hAnsi="Arial" w:cs="Arial"/>
        </w:rPr>
        <w:t xml:space="preserve">. </w:t>
      </w:r>
    </w:p>
    <w:p w14:paraId="0487AA90" w14:textId="2A242C38" w:rsidR="00315A45" w:rsidRDefault="00315A45" w:rsidP="00FC603C">
      <w:pPr>
        <w:spacing w:after="240" w:line="276" w:lineRule="auto"/>
        <w:rPr>
          <w:rFonts w:ascii="Arial" w:hAnsi="Arial" w:cs="Arial"/>
        </w:rPr>
      </w:pPr>
      <w:r>
        <w:rPr>
          <w:rFonts w:ascii="Arial" w:hAnsi="Arial" w:cs="Arial"/>
        </w:rPr>
        <w:t>We have been working towards 1 July 2022 for some time now and much work has taken place to prepare for the establishment of the ICB. We have appointed a full Executive Team and two Non-Executive Directors to be a part of the board, along with Partner Members who will cover Local Government, NHS Trusts and Foundation Trusts, and Primary Care.</w:t>
      </w:r>
    </w:p>
    <w:p w14:paraId="48C13C81" w14:textId="0B52E17B" w:rsidR="00315A45" w:rsidRDefault="00B36A16" w:rsidP="00FC603C">
      <w:pPr>
        <w:spacing w:after="240" w:line="276" w:lineRule="auto"/>
        <w:rPr>
          <w:rFonts w:ascii="Arial" w:hAnsi="Arial" w:cs="Arial"/>
        </w:rPr>
      </w:pPr>
      <w:r>
        <w:rPr>
          <w:rFonts w:ascii="Arial" w:hAnsi="Arial" w:cs="Arial"/>
        </w:rPr>
        <w:t xml:space="preserve">Further details on the Executive Team and board members for the ICB are available at </w:t>
      </w:r>
      <w:hyperlink r:id="rId10" w:history="1">
        <w:r w:rsidRPr="00F85FA5">
          <w:rPr>
            <w:rStyle w:val="Hyperlink"/>
            <w:rFonts w:ascii="Arial" w:hAnsi="Arial" w:cs="Arial"/>
          </w:rPr>
          <w:t>www.humberandnorthyorkshire.icb.nhs.uk/board-members</w:t>
        </w:r>
      </w:hyperlink>
      <w:r>
        <w:rPr>
          <w:rFonts w:ascii="Arial" w:hAnsi="Arial" w:cs="Arial"/>
        </w:rPr>
        <w:t xml:space="preserve">. </w:t>
      </w:r>
      <w:r w:rsidR="007A3895">
        <w:rPr>
          <w:rFonts w:ascii="Arial" w:hAnsi="Arial" w:cs="Arial"/>
        </w:rPr>
        <w:br/>
      </w:r>
    </w:p>
    <w:p w14:paraId="44054FD3" w14:textId="5E6839AE" w:rsidR="00B36A16" w:rsidRDefault="00835656" w:rsidP="00FC603C">
      <w:pPr>
        <w:tabs>
          <w:tab w:val="left" w:pos="1274"/>
        </w:tabs>
        <w:spacing w:after="240" w:line="276" w:lineRule="auto"/>
        <w:rPr>
          <w:rFonts w:ascii="Arial" w:hAnsi="Arial" w:cs="Arial"/>
        </w:rPr>
      </w:pPr>
      <w:r w:rsidRPr="00C72ADC">
        <w:rPr>
          <w:rFonts w:ascii="Arial" w:hAnsi="Arial" w:cs="Arial"/>
          <w:b/>
          <w:bCs/>
          <w:color w:val="3AB5E9"/>
        </w:rPr>
        <w:lastRenderedPageBreak/>
        <w:t>Integrated Care Partnerships</w:t>
      </w:r>
      <w:r w:rsidRPr="00C72ADC">
        <w:rPr>
          <w:rFonts w:ascii="Arial" w:hAnsi="Arial" w:cs="Arial"/>
          <w:b/>
          <w:bCs/>
          <w:color w:val="00B0F0"/>
        </w:rPr>
        <w:t xml:space="preserve"> </w:t>
      </w:r>
      <w:r w:rsidR="00974917">
        <w:rPr>
          <w:rFonts w:ascii="Arial" w:hAnsi="Arial" w:cs="Arial"/>
          <w:b/>
          <w:bCs/>
          <w:color w:val="00B0F0"/>
        </w:rPr>
        <w:t xml:space="preserve">(ICPs) </w:t>
      </w:r>
      <w:r w:rsidRPr="00C72ADC">
        <w:rPr>
          <w:rFonts w:ascii="Arial" w:hAnsi="Arial" w:cs="Arial"/>
        </w:rPr>
        <w:t xml:space="preserve">will operate as a statutory committee, bringing together the NHS and local authorities as partners to focus more widely on health, public </w:t>
      </w:r>
      <w:proofErr w:type="gramStart"/>
      <w:r w:rsidRPr="00C72ADC">
        <w:rPr>
          <w:rFonts w:ascii="Arial" w:hAnsi="Arial" w:cs="Arial"/>
        </w:rPr>
        <w:t>health</w:t>
      </w:r>
      <w:proofErr w:type="gramEnd"/>
      <w:r w:rsidRPr="00C72ADC">
        <w:rPr>
          <w:rFonts w:ascii="Arial" w:hAnsi="Arial" w:cs="Arial"/>
        </w:rPr>
        <w:t xml:space="preserve"> and social care. </w:t>
      </w:r>
    </w:p>
    <w:p w14:paraId="46E284B2" w14:textId="7923A418" w:rsidR="00881BBB" w:rsidRDefault="00881BBB" w:rsidP="00881BBB">
      <w:pPr>
        <w:tabs>
          <w:tab w:val="left" w:pos="1274"/>
        </w:tabs>
        <w:spacing w:after="240" w:line="276" w:lineRule="auto"/>
        <w:rPr>
          <w:rFonts w:ascii="Arial" w:hAnsi="Arial" w:cs="Arial"/>
        </w:rPr>
      </w:pPr>
      <w:r>
        <w:rPr>
          <w:rFonts w:ascii="Arial" w:hAnsi="Arial" w:cs="Arial"/>
        </w:rPr>
        <w:t xml:space="preserve">We envisage </w:t>
      </w:r>
      <w:r w:rsidR="00974917">
        <w:rPr>
          <w:rFonts w:ascii="Arial" w:hAnsi="Arial" w:cs="Arial"/>
        </w:rPr>
        <w:t>t</w:t>
      </w:r>
      <w:r w:rsidR="00FA05A4">
        <w:rPr>
          <w:rFonts w:ascii="Arial" w:hAnsi="Arial" w:cs="Arial"/>
        </w:rPr>
        <w:t xml:space="preserve">he </w:t>
      </w:r>
      <w:r w:rsidR="00B36A16" w:rsidRPr="00B36A16">
        <w:rPr>
          <w:rFonts w:ascii="Arial" w:hAnsi="Arial" w:cs="Arial"/>
        </w:rPr>
        <w:t>ICP structure</w:t>
      </w:r>
      <w:r w:rsidR="007A3895">
        <w:rPr>
          <w:rFonts w:ascii="Arial" w:hAnsi="Arial" w:cs="Arial"/>
        </w:rPr>
        <w:t xml:space="preserve"> will </w:t>
      </w:r>
      <w:r w:rsidR="00B36A16" w:rsidRPr="00B36A16">
        <w:rPr>
          <w:rFonts w:ascii="Arial" w:hAnsi="Arial" w:cs="Arial"/>
        </w:rPr>
        <w:t>build out from those we serve: our population, service users and patients</w:t>
      </w:r>
      <w:r w:rsidR="00804538">
        <w:rPr>
          <w:rFonts w:ascii="Arial" w:hAnsi="Arial" w:cs="Arial"/>
        </w:rPr>
        <w:t>, and w</w:t>
      </w:r>
      <w:r w:rsidR="00B36A16" w:rsidRPr="00B36A16">
        <w:rPr>
          <w:rFonts w:ascii="Arial" w:hAnsi="Arial" w:cs="Arial"/>
        </w:rPr>
        <w:t>e believe that their needs and health aspirations are best met locally, at Place.</w:t>
      </w:r>
      <w:r>
        <w:rPr>
          <w:rFonts w:ascii="Arial" w:hAnsi="Arial" w:cs="Arial"/>
        </w:rPr>
        <w:t xml:space="preserve"> </w:t>
      </w:r>
    </w:p>
    <w:p w14:paraId="2F55D161" w14:textId="35B164D6" w:rsidR="00881BBB" w:rsidRDefault="00881BBB" w:rsidP="00FC603C">
      <w:pPr>
        <w:tabs>
          <w:tab w:val="left" w:pos="1274"/>
        </w:tabs>
        <w:spacing w:after="240" w:line="276" w:lineRule="auto"/>
        <w:rPr>
          <w:rFonts w:ascii="Arial" w:hAnsi="Arial" w:cs="Arial"/>
        </w:rPr>
      </w:pPr>
      <w:r>
        <w:rPr>
          <w:rFonts w:ascii="Arial" w:hAnsi="Arial" w:cs="Arial"/>
        </w:rPr>
        <w:t xml:space="preserve">Membership of the ICP will be established and agreed with partners over the course of summer 2022 and </w:t>
      </w:r>
      <w:r w:rsidRPr="00910427">
        <w:rPr>
          <w:rFonts w:ascii="Arial" w:hAnsi="Arial" w:cs="Arial"/>
        </w:rPr>
        <w:t>meet formally for the first time in October 2022.</w:t>
      </w:r>
      <w:r>
        <w:rPr>
          <w:rFonts w:ascii="Arial" w:hAnsi="Arial" w:cs="Arial"/>
        </w:rPr>
        <w:t xml:space="preserve"> </w:t>
      </w:r>
      <w:r>
        <w:rPr>
          <w:rFonts w:ascii="Arial" w:hAnsi="Arial" w:cs="Arial"/>
        </w:rPr>
        <w:t xml:space="preserve">However, </w:t>
      </w:r>
      <w:r>
        <w:rPr>
          <w:rFonts w:ascii="Arial" w:hAnsi="Arial" w:cs="Arial"/>
        </w:rPr>
        <w:t>P</w:t>
      </w:r>
      <w:r w:rsidRPr="00B36A16">
        <w:rPr>
          <w:rFonts w:ascii="Arial" w:hAnsi="Arial" w:cs="Arial"/>
        </w:rPr>
        <w:t xml:space="preserve">lace leaders are at the very heart of our </w:t>
      </w:r>
      <w:proofErr w:type="gramStart"/>
      <w:r w:rsidRPr="00B36A16">
        <w:rPr>
          <w:rFonts w:ascii="Arial" w:hAnsi="Arial" w:cs="Arial"/>
        </w:rPr>
        <w:t>Partnership</w:t>
      </w:r>
      <w:proofErr w:type="gramEnd"/>
      <w:r>
        <w:rPr>
          <w:rFonts w:ascii="Arial" w:hAnsi="Arial" w:cs="Arial"/>
        </w:rPr>
        <w:t xml:space="preserve"> and</w:t>
      </w:r>
      <w:r>
        <w:rPr>
          <w:rFonts w:ascii="Arial" w:hAnsi="Arial" w:cs="Arial"/>
        </w:rPr>
        <w:t xml:space="preserve"> it is our ambition for </w:t>
      </w:r>
      <w:r>
        <w:rPr>
          <w:rFonts w:ascii="Arial" w:hAnsi="Arial" w:cs="Arial"/>
        </w:rPr>
        <w:t>them to</w:t>
      </w:r>
      <w:r w:rsidRPr="00B36A16">
        <w:rPr>
          <w:rFonts w:ascii="Arial" w:hAnsi="Arial" w:cs="Arial"/>
        </w:rPr>
        <w:t xml:space="preserve"> come together to form the</w:t>
      </w:r>
      <w:r>
        <w:rPr>
          <w:rFonts w:ascii="Arial" w:hAnsi="Arial" w:cs="Arial"/>
        </w:rPr>
        <w:t xml:space="preserve"> ICP.</w:t>
      </w:r>
    </w:p>
    <w:p w14:paraId="1C9084EF" w14:textId="3E088FB4" w:rsidR="00910427" w:rsidRDefault="00910427" w:rsidP="00FC603C">
      <w:pPr>
        <w:tabs>
          <w:tab w:val="left" w:pos="1274"/>
        </w:tabs>
        <w:spacing w:after="240" w:line="276" w:lineRule="auto"/>
        <w:rPr>
          <w:rFonts w:ascii="Arial" w:hAnsi="Arial" w:cs="Arial"/>
        </w:rPr>
      </w:pPr>
      <w:r w:rsidRPr="00910427">
        <w:rPr>
          <w:rFonts w:ascii="Arial" w:hAnsi="Arial" w:cs="Arial"/>
        </w:rPr>
        <w:t xml:space="preserve">During the Autumn of 2022, the ICP will co-produce with partners, particularly Health and Wellbeing Boards and the ICB, </w:t>
      </w:r>
      <w:r>
        <w:rPr>
          <w:rFonts w:ascii="Arial" w:hAnsi="Arial" w:cs="Arial"/>
        </w:rPr>
        <w:t>an</w:t>
      </w:r>
      <w:r w:rsidRPr="00910427">
        <w:rPr>
          <w:rFonts w:ascii="Arial" w:hAnsi="Arial" w:cs="Arial"/>
        </w:rPr>
        <w:t xml:space="preserve"> Integrated Care Strategy</w:t>
      </w:r>
      <w:r>
        <w:rPr>
          <w:rFonts w:ascii="Arial" w:hAnsi="Arial" w:cs="Arial"/>
        </w:rPr>
        <w:t xml:space="preserve"> for Humber and North Yorkshire Health and Care Partnership to deliver</w:t>
      </w:r>
      <w:r w:rsidRPr="00910427">
        <w:rPr>
          <w:rFonts w:ascii="Arial" w:hAnsi="Arial" w:cs="Arial"/>
        </w:rPr>
        <w:t>.</w:t>
      </w:r>
      <w:r w:rsidR="00E2726D">
        <w:rPr>
          <w:rFonts w:ascii="Arial" w:hAnsi="Arial" w:cs="Arial"/>
        </w:rPr>
        <w:br/>
      </w:r>
    </w:p>
    <w:p w14:paraId="1D309BF3" w14:textId="77777777" w:rsidR="007B276F" w:rsidRDefault="00835656" w:rsidP="00FC603C">
      <w:pPr>
        <w:tabs>
          <w:tab w:val="left" w:pos="1274"/>
        </w:tabs>
        <w:spacing w:after="240" w:line="276" w:lineRule="auto"/>
        <w:rPr>
          <w:rFonts w:ascii="Arial" w:hAnsi="Arial" w:cs="Arial"/>
        </w:rPr>
      </w:pPr>
      <w:r w:rsidRPr="00C72ADC">
        <w:rPr>
          <w:rFonts w:ascii="Arial" w:hAnsi="Arial" w:cs="Arial"/>
          <w:b/>
          <w:bCs/>
          <w:color w:val="3AB5E9"/>
        </w:rPr>
        <w:t>Place-based partnerships</w:t>
      </w:r>
      <w:r w:rsidRPr="00C72ADC">
        <w:rPr>
          <w:rFonts w:ascii="Arial" w:hAnsi="Arial" w:cs="Arial"/>
          <w:b/>
          <w:bCs/>
        </w:rPr>
        <w:t xml:space="preserve"> </w:t>
      </w:r>
      <w:r w:rsidRPr="00C72ADC">
        <w:rPr>
          <w:rFonts w:ascii="Arial" w:hAnsi="Arial" w:cs="Arial"/>
        </w:rPr>
        <w:t>between NHS, local councils and voluntary organisations, residents, people who access services, carers and families will lead design and delivery of integrated services in their local area. </w:t>
      </w:r>
    </w:p>
    <w:p w14:paraId="32A44001" w14:textId="77777777" w:rsidR="00DE3C61" w:rsidRDefault="007B276F" w:rsidP="00FC603C">
      <w:pPr>
        <w:tabs>
          <w:tab w:val="left" w:pos="1274"/>
        </w:tabs>
        <w:spacing w:after="240" w:line="276" w:lineRule="auto"/>
        <w:rPr>
          <w:rFonts w:ascii="Arial" w:hAnsi="Arial" w:cs="Arial"/>
        </w:rPr>
      </w:pPr>
      <w:r w:rsidRPr="007B276F">
        <w:rPr>
          <w:rFonts w:ascii="Arial" w:hAnsi="Arial" w:cs="Arial"/>
        </w:rPr>
        <w:t xml:space="preserve">Place Committees are being developed for each of the six places to enable increased autonomy and delegation of local decision-making to a formal joint committee. </w:t>
      </w:r>
    </w:p>
    <w:p w14:paraId="26CA19D3" w14:textId="623841D9" w:rsidR="007B276F" w:rsidRPr="007B276F" w:rsidRDefault="007B276F" w:rsidP="00FC603C">
      <w:pPr>
        <w:tabs>
          <w:tab w:val="left" w:pos="1274"/>
        </w:tabs>
        <w:spacing w:after="240" w:line="276" w:lineRule="auto"/>
        <w:rPr>
          <w:rFonts w:ascii="Arial" w:hAnsi="Arial" w:cs="Arial"/>
        </w:rPr>
      </w:pPr>
      <w:r w:rsidRPr="007B276F">
        <w:rPr>
          <w:rFonts w:ascii="Arial" w:hAnsi="Arial" w:cs="Arial"/>
        </w:rPr>
        <w:t>It is anticipated that these place committees will receive delegated duties and resources from the ICB to make decisions about resourcing and services. They will also undertake joint decision-making at a Place level with Local Authority, VCSE and other bodies to improve local services and outcomes, using evidence such as practice/ward level population profiles.</w:t>
      </w:r>
    </w:p>
    <w:p w14:paraId="7622C442" w14:textId="579E98B2" w:rsidR="00C72ADC" w:rsidRDefault="007B276F" w:rsidP="00FC603C">
      <w:pPr>
        <w:tabs>
          <w:tab w:val="left" w:pos="1274"/>
        </w:tabs>
        <w:spacing w:after="240" w:line="276" w:lineRule="auto"/>
        <w:rPr>
          <w:rFonts w:ascii="Arial" w:hAnsi="Arial" w:cs="Arial"/>
        </w:rPr>
      </w:pPr>
      <w:r w:rsidRPr="007B276F">
        <w:rPr>
          <w:rFonts w:ascii="Arial" w:hAnsi="Arial" w:cs="Arial"/>
        </w:rPr>
        <w:t>A core member of each of these Place Committees will be an NHS Place Director appointed to the ICB</w:t>
      </w:r>
      <w:r w:rsidR="00DE3C61">
        <w:rPr>
          <w:rFonts w:ascii="Arial" w:hAnsi="Arial" w:cs="Arial"/>
        </w:rPr>
        <w:t xml:space="preserve">, </w:t>
      </w:r>
      <w:r w:rsidRPr="007B276F">
        <w:rPr>
          <w:rFonts w:ascii="Arial" w:hAnsi="Arial" w:cs="Arial"/>
        </w:rPr>
        <w:t xml:space="preserve">responsible for championing ICS strategies, </w:t>
      </w:r>
      <w:proofErr w:type="gramStart"/>
      <w:r w:rsidRPr="007B276F">
        <w:rPr>
          <w:rFonts w:ascii="Arial" w:hAnsi="Arial" w:cs="Arial"/>
        </w:rPr>
        <w:t>policies</w:t>
      </w:r>
      <w:proofErr w:type="gramEnd"/>
      <w:r w:rsidRPr="007B276F">
        <w:rPr>
          <w:rFonts w:ascii="Arial" w:hAnsi="Arial" w:cs="Arial"/>
        </w:rPr>
        <w:t xml:space="preserve"> and ambitions, managing staff locally in accordance with ICB policies and will also have delegated financial responsibilities.</w:t>
      </w:r>
    </w:p>
    <w:p w14:paraId="70B8CAE8" w14:textId="20789999" w:rsidR="00E2726D" w:rsidRDefault="00E2726D" w:rsidP="00FC603C">
      <w:pPr>
        <w:spacing w:after="240" w:line="276" w:lineRule="auto"/>
        <w:rPr>
          <w:rFonts w:ascii="Arial" w:hAnsi="Arial" w:cs="Arial"/>
        </w:rPr>
      </w:pPr>
      <w:r>
        <w:rPr>
          <w:rFonts w:ascii="Arial" w:hAnsi="Arial" w:cs="Arial"/>
          <w:b/>
          <w:bCs/>
          <w:color w:val="3AB5E9"/>
        </w:rPr>
        <w:br/>
      </w:r>
      <w:r w:rsidR="00FC603C">
        <w:rPr>
          <w:rFonts w:ascii="Arial" w:hAnsi="Arial" w:cs="Arial"/>
          <w:b/>
          <w:bCs/>
          <w:color w:val="3AB5E9"/>
        </w:rPr>
        <w:t>Sector</w:t>
      </w:r>
      <w:r w:rsidR="000F03B5" w:rsidRPr="00C72ADC">
        <w:rPr>
          <w:rFonts w:ascii="Arial" w:hAnsi="Arial" w:cs="Arial"/>
          <w:b/>
          <w:bCs/>
          <w:color w:val="3AB5E9"/>
        </w:rPr>
        <w:t xml:space="preserve"> collaboratives</w:t>
      </w:r>
      <w:r w:rsidR="000F03B5" w:rsidRPr="00C72ADC">
        <w:rPr>
          <w:rFonts w:ascii="Arial" w:hAnsi="Arial" w:cs="Arial"/>
          <w:color w:val="F08D2A"/>
        </w:rPr>
        <w:t xml:space="preserve"> </w:t>
      </w:r>
      <w:r w:rsidRPr="00933195">
        <w:rPr>
          <w:rFonts w:ascii="Arial" w:hAnsi="Arial" w:cs="Arial"/>
        </w:rPr>
        <w:t>bring providers</w:t>
      </w:r>
      <w:r w:rsidR="00FC603C">
        <w:rPr>
          <w:rFonts w:ascii="Arial" w:hAnsi="Arial" w:cs="Arial"/>
        </w:rPr>
        <w:t xml:space="preserve"> and organisations</w:t>
      </w:r>
      <w:r>
        <w:rPr>
          <w:rFonts w:ascii="Arial" w:hAnsi="Arial" w:cs="Arial"/>
        </w:rPr>
        <w:t xml:space="preserve"> from</w:t>
      </w:r>
      <w:r w:rsidRPr="00933195">
        <w:rPr>
          <w:rFonts w:ascii="Arial" w:hAnsi="Arial" w:cs="Arial"/>
        </w:rPr>
        <w:t xml:space="preserve"> </w:t>
      </w:r>
      <w:r>
        <w:rPr>
          <w:rFonts w:ascii="Arial" w:hAnsi="Arial" w:cs="Arial"/>
        </w:rPr>
        <w:t xml:space="preserve">across Humber and North Yorkshire together, to work </w:t>
      </w:r>
      <w:r w:rsidRPr="00933195">
        <w:rPr>
          <w:rFonts w:ascii="Arial" w:hAnsi="Arial" w:cs="Arial"/>
        </w:rPr>
        <w:t>across the ICS with a shared purpose, set of priorities and effective decision-making arrangements. These collaboratives are an important part of ICS, working across a range of programmes and assist providers to work together to plan, deliver and transform services.</w:t>
      </w:r>
    </w:p>
    <w:p w14:paraId="4E5C3478" w14:textId="53E870C1" w:rsidR="00E2726D" w:rsidRDefault="00E2726D" w:rsidP="00FC603C">
      <w:pPr>
        <w:spacing w:after="240" w:line="276" w:lineRule="auto"/>
        <w:rPr>
          <w:rFonts w:ascii="Arial" w:hAnsi="Arial" w:cs="Arial"/>
        </w:rPr>
      </w:pPr>
      <w:r>
        <w:rPr>
          <w:rFonts w:ascii="Arial" w:hAnsi="Arial" w:cs="Arial"/>
        </w:rPr>
        <w:t xml:space="preserve">There are five </w:t>
      </w:r>
      <w:r w:rsidR="00FC603C">
        <w:rPr>
          <w:rFonts w:ascii="Arial" w:hAnsi="Arial" w:cs="Arial"/>
        </w:rPr>
        <w:t xml:space="preserve">sector </w:t>
      </w:r>
      <w:r>
        <w:rPr>
          <w:rFonts w:ascii="Arial" w:hAnsi="Arial" w:cs="Arial"/>
        </w:rPr>
        <w:t>collaboratives working together across Humber and North Yorkshire Health and Care Partnership, these are: Acute, Primary care, Community health and care, Mental health, learning disabilities and autism, and Voluntary, Community and Social Enterprise (VCSE).</w:t>
      </w:r>
    </w:p>
    <w:sectPr w:rsidR="00E2726D" w:rsidSect="000C5B2F">
      <w:headerReference w:type="even" r:id="rId11"/>
      <w:headerReference w:type="default" r:id="rId12"/>
      <w:headerReference w:type="first" r:id="rId13"/>
      <w:pgSz w:w="11906" w:h="16838"/>
      <w:pgMar w:top="1440" w:right="1418"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150DC" w14:textId="77777777" w:rsidR="00B41CF8" w:rsidRDefault="00B41CF8" w:rsidP="0057338C">
      <w:r>
        <w:separator/>
      </w:r>
    </w:p>
  </w:endnote>
  <w:endnote w:type="continuationSeparator" w:id="0">
    <w:p w14:paraId="16BA6406" w14:textId="77777777" w:rsidR="00B41CF8" w:rsidRDefault="00B41CF8"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C278" w14:textId="77777777" w:rsidR="00B41CF8" w:rsidRDefault="00B41CF8" w:rsidP="0057338C">
      <w:r>
        <w:separator/>
      </w:r>
    </w:p>
  </w:footnote>
  <w:footnote w:type="continuationSeparator" w:id="0">
    <w:p w14:paraId="03B3842C" w14:textId="77777777" w:rsidR="00B41CF8" w:rsidRDefault="00B41CF8"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49A5" w14:textId="77777777" w:rsidR="0057338C" w:rsidRDefault="00B41CF8">
    <w:pPr>
      <w:pStyle w:val="Header"/>
    </w:pPr>
    <w:r>
      <w:rPr>
        <w:noProof/>
      </w:rPr>
      <w:pict w14:anchorId="4620B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28" type="#_x0000_t75" style="position:absolute;margin-left:0;margin-top:0;width:620.5pt;height:877.5pt;z-index:-2;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E23C" w14:textId="11387D40" w:rsidR="009E51A0" w:rsidRPr="006D5EE2" w:rsidRDefault="009E51A0" w:rsidP="009E51A0">
    <w:pPr>
      <w:autoSpaceDE w:val="0"/>
      <w:autoSpaceDN w:val="0"/>
      <w:adjustRightInd w:val="0"/>
      <w:rPr>
        <w:rFonts w:ascii="Arial" w:hAnsi="Arial" w:cs="Arial"/>
        <w:color w:val="000000"/>
        <w:sz w:val="14"/>
        <w:szCs w:val="14"/>
      </w:rPr>
    </w:pPr>
  </w:p>
  <w:p w14:paraId="6470B5C7" w14:textId="13A84741" w:rsidR="0057338C" w:rsidRPr="006D5EE2" w:rsidRDefault="0057338C" w:rsidP="0057338C">
    <w:pPr>
      <w:autoSpaceDE w:val="0"/>
      <w:autoSpaceDN w:val="0"/>
      <w:adjustRightInd w:val="0"/>
      <w:jc w:val="right"/>
      <w:rPr>
        <w:rFonts w:ascii="Arial" w:hAnsi="Arial" w:cs="Arial"/>
        <w:color w:val="B21F75"/>
        <w:sz w:val="14"/>
        <w:szCs w:val="14"/>
      </w:rPr>
    </w:pPr>
  </w:p>
  <w:p w14:paraId="52FA6D0E" w14:textId="6F86F7FE" w:rsidR="0057338C" w:rsidRPr="006D5EE2" w:rsidRDefault="00B41CF8" w:rsidP="0057338C">
    <w:pPr>
      <w:pStyle w:val="Header"/>
      <w:jc w:val="right"/>
      <w:rPr>
        <w:rFonts w:ascii="Arial" w:hAnsi="Arial" w:cs="Arial"/>
      </w:rPr>
    </w:pPr>
    <w:r>
      <w:rPr>
        <w:rFonts w:ascii="Arial" w:hAnsi="Arial" w:cs="Arial"/>
        <w:noProof/>
      </w:rPr>
      <w:pict w14:anchorId="41650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6" type="#_x0000_t75" style="position:absolute;left:0;text-align:left;margin-left:0;margin-top:0;width:620.5pt;height:877.5pt;z-index:-1;mso-wrap-edited:f;mso-position-horizontal:center;mso-position-horizontal-relative:margin;mso-position-vertical:center;mso-position-vertical-relative:margin" o:allowincell="f">
          <v:imagedata r:id="rId1"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907D" w14:textId="77777777" w:rsidR="0057338C" w:rsidRDefault="00B41CF8">
    <w:pPr>
      <w:pStyle w:val="Header"/>
    </w:pPr>
    <w:r>
      <w:rPr>
        <w:noProof/>
      </w:rPr>
      <w:pict w14:anchorId="5B5B7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5" type="#_x0000_t75" style="position:absolute;margin-left:0;margin-top:0;width:620.5pt;height:877.5pt;z-index:-3;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358B4"/>
    <w:multiLevelType w:val="hybridMultilevel"/>
    <w:tmpl w:val="885A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EA7837"/>
    <w:multiLevelType w:val="hybridMultilevel"/>
    <w:tmpl w:val="36FA9DDC"/>
    <w:lvl w:ilvl="0" w:tplc="7C64A8C2">
      <w:start w:val="1"/>
      <w:numFmt w:val="bullet"/>
      <w:lvlText w:val="•"/>
      <w:lvlJc w:val="left"/>
      <w:pPr>
        <w:tabs>
          <w:tab w:val="num" w:pos="720"/>
        </w:tabs>
        <w:ind w:left="720" w:hanging="360"/>
      </w:pPr>
      <w:rPr>
        <w:rFonts w:ascii="Arial" w:hAnsi="Arial" w:hint="default"/>
      </w:rPr>
    </w:lvl>
    <w:lvl w:ilvl="1" w:tplc="AF34DBF0" w:tentative="1">
      <w:start w:val="1"/>
      <w:numFmt w:val="bullet"/>
      <w:lvlText w:val="•"/>
      <w:lvlJc w:val="left"/>
      <w:pPr>
        <w:tabs>
          <w:tab w:val="num" w:pos="1440"/>
        </w:tabs>
        <w:ind w:left="1440" w:hanging="360"/>
      </w:pPr>
      <w:rPr>
        <w:rFonts w:ascii="Arial" w:hAnsi="Arial" w:hint="default"/>
      </w:rPr>
    </w:lvl>
    <w:lvl w:ilvl="2" w:tplc="381C1776" w:tentative="1">
      <w:start w:val="1"/>
      <w:numFmt w:val="bullet"/>
      <w:lvlText w:val="•"/>
      <w:lvlJc w:val="left"/>
      <w:pPr>
        <w:tabs>
          <w:tab w:val="num" w:pos="2160"/>
        </w:tabs>
        <w:ind w:left="2160" w:hanging="360"/>
      </w:pPr>
      <w:rPr>
        <w:rFonts w:ascii="Arial" w:hAnsi="Arial" w:hint="default"/>
      </w:rPr>
    </w:lvl>
    <w:lvl w:ilvl="3" w:tplc="8AF0B472" w:tentative="1">
      <w:start w:val="1"/>
      <w:numFmt w:val="bullet"/>
      <w:lvlText w:val="•"/>
      <w:lvlJc w:val="left"/>
      <w:pPr>
        <w:tabs>
          <w:tab w:val="num" w:pos="2880"/>
        </w:tabs>
        <w:ind w:left="2880" w:hanging="360"/>
      </w:pPr>
      <w:rPr>
        <w:rFonts w:ascii="Arial" w:hAnsi="Arial" w:hint="default"/>
      </w:rPr>
    </w:lvl>
    <w:lvl w:ilvl="4" w:tplc="EDBE29FC" w:tentative="1">
      <w:start w:val="1"/>
      <w:numFmt w:val="bullet"/>
      <w:lvlText w:val="•"/>
      <w:lvlJc w:val="left"/>
      <w:pPr>
        <w:tabs>
          <w:tab w:val="num" w:pos="3600"/>
        </w:tabs>
        <w:ind w:left="3600" w:hanging="360"/>
      </w:pPr>
      <w:rPr>
        <w:rFonts w:ascii="Arial" w:hAnsi="Arial" w:hint="default"/>
      </w:rPr>
    </w:lvl>
    <w:lvl w:ilvl="5" w:tplc="16F053EA" w:tentative="1">
      <w:start w:val="1"/>
      <w:numFmt w:val="bullet"/>
      <w:lvlText w:val="•"/>
      <w:lvlJc w:val="left"/>
      <w:pPr>
        <w:tabs>
          <w:tab w:val="num" w:pos="4320"/>
        </w:tabs>
        <w:ind w:left="4320" w:hanging="360"/>
      </w:pPr>
      <w:rPr>
        <w:rFonts w:ascii="Arial" w:hAnsi="Arial" w:hint="default"/>
      </w:rPr>
    </w:lvl>
    <w:lvl w:ilvl="6" w:tplc="8D00B1A2" w:tentative="1">
      <w:start w:val="1"/>
      <w:numFmt w:val="bullet"/>
      <w:lvlText w:val="•"/>
      <w:lvlJc w:val="left"/>
      <w:pPr>
        <w:tabs>
          <w:tab w:val="num" w:pos="5040"/>
        </w:tabs>
        <w:ind w:left="5040" w:hanging="360"/>
      </w:pPr>
      <w:rPr>
        <w:rFonts w:ascii="Arial" w:hAnsi="Arial" w:hint="default"/>
      </w:rPr>
    </w:lvl>
    <w:lvl w:ilvl="7" w:tplc="05D890DE" w:tentative="1">
      <w:start w:val="1"/>
      <w:numFmt w:val="bullet"/>
      <w:lvlText w:val="•"/>
      <w:lvlJc w:val="left"/>
      <w:pPr>
        <w:tabs>
          <w:tab w:val="num" w:pos="5760"/>
        </w:tabs>
        <w:ind w:left="5760" w:hanging="360"/>
      </w:pPr>
      <w:rPr>
        <w:rFonts w:ascii="Arial" w:hAnsi="Arial" w:hint="default"/>
      </w:rPr>
    </w:lvl>
    <w:lvl w:ilvl="8" w:tplc="23A4BBE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326F"/>
    <w:rsid w:val="000A44DF"/>
    <w:rsid w:val="000C5B2F"/>
    <w:rsid w:val="000F03B5"/>
    <w:rsid w:val="001F00AE"/>
    <w:rsid w:val="00275C5A"/>
    <w:rsid w:val="00297B22"/>
    <w:rsid w:val="002B1BC3"/>
    <w:rsid w:val="002D41A0"/>
    <w:rsid w:val="00315A45"/>
    <w:rsid w:val="0037326F"/>
    <w:rsid w:val="0040261A"/>
    <w:rsid w:val="0040519F"/>
    <w:rsid w:val="00437DD8"/>
    <w:rsid w:val="00474BEA"/>
    <w:rsid w:val="004B2373"/>
    <w:rsid w:val="00503ECF"/>
    <w:rsid w:val="0057338C"/>
    <w:rsid w:val="00650921"/>
    <w:rsid w:val="006D5EE2"/>
    <w:rsid w:val="00730E06"/>
    <w:rsid w:val="007A3895"/>
    <w:rsid w:val="007B276F"/>
    <w:rsid w:val="00804538"/>
    <w:rsid w:val="00835656"/>
    <w:rsid w:val="00876DDC"/>
    <w:rsid w:val="00881BBB"/>
    <w:rsid w:val="008B7FF9"/>
    <w:rsid w:val="00910427"/>
    <w:rsid w:val="0096799C"/>
    <w:rsid w:val="00974917"/>
    <w:rsid w:val="009C638E"/>
    <w:rsid w:val="009E51A0"/>
    <w:rsid w:val="00B36A16"/>
    <w:rsid w:val="00B41CF8"/>
    <w:rsid w:val="00B62E2B"/>
    <w:rsid w:val="00C514AD"/>
    <w:rsid w:val="00C556D4"/>
    <w:rsid w:val="00C72ADC"/>
    <w:rsid w:val="00D61481"/>
    <w:rsid w:val="00DA5F20"/>
    <w:rsid w:val="00DE3C61"/>
    <w:rsid w:val="00E25AB1"/>
    <w:rsid w:val="00E2726D"/>
    <w:rsid w:val="00EB4D16"/>
    <w:rsid w:val="00EC664E"/>
    <w:rsid w:val="00F538D4"/>
    <w:rsid w:val="00F65242"/>
    <w:rsid w:val="00FA05A4"/>
    <w:rsid w:val="00FC6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2376B7B"/>
  <w15:chartTrackingRefBased/>
  <w15:docId w15:val="{A399D760-CB50-4CF2-B714-661F14C6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4B2373"/>
    <w:rPr>
      <w:color w:val="0563C1"/>
      <w:u w:val="single"/>
    </w:rPr>
  </w:style>
  <w:style w:type="character" w:styleId="UnresolvedMention">
    <w:name w:val="Unresolved Mention"/>
    <w:uiPriority w:val="99"/>
    <w:semiHidden/>
    <w:unhideWhenUsed/>
    <w:rsid w:val="004B2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993">
      <w:bodyDiv w:val="1"/>
      <w:marLeft w:val="0"/>
      <w:marRight w:val="0"/>
      <w:marTop w:val="0"/>
      <w:marBottom w:val="0"/>
      <w:divBdr>
        <w:top w:val="none" w:sz="0" w:space="0" w:color="auto"/>
        <w:left w:val="none" w:sz="0" w:space="0" w:color="auto"/>
        <w:bottom w:val="none" w:sz="0" w:space="0" w:color="auto"/>
        <w:right w:val="none" w:sz="0" w:space="0" w:color="auto"/>
      </w:divBdr>
      <w:divsChild>
        <w:div w:id="2092113822">
          <w:marLeft w:val="360"/>
          <w:marRight w:val="0"/>
          <w:marTop w:val="200"/>
          <w:marBottom w:val="0"/>
          <w:divBdr>
            <w:top w:val="none" w:sz="0" w:space="0" w:color="auto"/>
            <w:left w:val="none" w:sz="0" w:space="0" w:color="auto"/>
            <w:bottom w:val="none" w:sz="0" w:space="0" w:color="auto"/>
            <w:right w:val="none" w:sz="0" w:space="0" w:color="auto"/>
          </w:divBdr>
        </w:div>
      </w:divsChild>
    </w:div>
    <w:div w:id="98720004">
      <w:bodyDiv w:val="1"/>
      <w:marLeft w:val="0"/>
      <w:marRight w:val="0"/>
      <w:marTop w:val="0"/>
      <w:marBottom w:val="0"/>
      <w:divBdr>
        <w:top w:val="none" w:sz="0" w:space="0" w:color="auto"/>
        <w:left w:val="none" w:sz="0" w:space="0" w:color="auto"/>
        <w:bottom w:val="none" w:sz="0" w:space="0" w:color="auto"/>
        <w:right w:val="none" w:sz="0" w:space="0" w:color="auto"/>
      </w:divBdr>
      <w:divsChild>
        <w:div w:id="484670069">
          <w:marLeft w:val="360"/>
          <w:marRight w:val="0"/>
          <w:marTop w:val="200"/>
          <w:marBottom w:val="0"/>
          <w:divBdr>
            <w:top w:val="none" w:sz="0" w:space="0" w:color="auto"/>
            <w:left w:val="none" w:sz="0" w:space="0" w:color="auto"/>
            <w:bottom w:val="none" w:sz="0" w:space="0" w:color="auto"/>
            <w:right w:val="none" w:sz="0" w:space="0" w:color="auto"/>
          </w:divBdr>
        </w:div>
      </w:divsChild>
    </w:div>
    <w:div w:id="612398966">
      <w:bodyDiv w:val="1"/>
      <w:marLeft w:val="0"/>
      <w:marRight w:val="0"/>
      <w:marTop w:val="0"/>
      <w:marBottom w:val="0"/>
      <w:divBdr>
        <w:top w:val="none" w:sz="0" w:space="0" w:color="auto"/>
        <w:left w:val="none" w:sz="0" w:space="0" w:color="auto"/>
        <w:bottom w:val="none" w:sz="0" w:space="0" w:color="auto"/>
        <w:right w:val="none" w:sz="0" w:space="0" w:color="auto"/>
      </w:divBdr>
      <w:divsChild>
        <w:div w:id="1172530053">
          <w:marLeft w:val="360"/>
          <w:marRight w:val="0"/>
          <w:marTop w:val="200"/>
          <w:marBottom w:val="0"/>
          <w:divBdr>
            <w:top w:val="none" w:sz="0" w:space="0" w:color="auto"/>
            <w:left w:val="none" w:sz="0" w:space="0" w:color="auto"/>
            <w:bottom w:val="none" w:sz="0" w:space="0" w:color="auto"/>
            <w:right w:val="none" w:sz="0" w:space="0" w:color="auto"/>
          </w:divBdr>
        </w:div>
        <w:div w:id="1940211368">
          <w:marLeft w:val="360"/>
          <w:marRight w:val="0"/>
          <w:marTop w:val="200"/>
          <w:marBottom w:val="0"/>
          <w:divBdr>
            <w:top w:val="none" w:sz="0" w:space="0" w:color="auto"/>
            <w:left w:val="none" w:sz="0" w:space="0" w:color="auto"/>
            <w:bottom w:val="none" w:sz="0" w:space="0" w:color="auto"/>
            <w:right w:val="none" w:sz="0" w:space="0" w:color="auto"/>
          </w:divBdr>
        </w:div>
        <w:div w:id="1048722477">
          <w:marLeft w:val="360"/>
          <w:marRight w:val="0"/>
          <w:marTop w:val="200"/>
          <w:marBottom w:val="0"/>
          <w:divBdr>
            <w:top w:val="none" w:sz="0" w:space="0" w:color="auto"/>
            <w:left w:val="none" w:sz="0" w:space="0" w:color="auto"/>
            <w:bottom w:val="none" w:sz="0" w:space="0" w:color="auto"/>
            <w:right w:val="none" w:sz="0" w:space="0" w:color="auto"/>
          </w:divBdr>
        </w:div>
      </w:divsChild>
    </w:div>
    <w:div w:id="998924819">
      <w:bodyDiv w:val="1"/>
      <w:marLeft w:val="0"/>
      <w:marRight w:val="0"/>
      <w:marTop w:val="0"/>
      <w:marBottom w:val="0"/>
      <w:divBdr>
        <w:top w:val="none" w:sz="0" w:space="0" w:color="auto"/>
        <w:left w:val="none" w:sz="0" w:space="0" w:color="auto"/>
        <w:bottom w:val="none" w:sz="0" w:space="0" w:color="auto"/>
        <w:right w:val="none" w:sz="0" w:space="0" w:color="auto"/>
      </w:divBdr>
      <w:divsChild>
        <w:div w:id="1879317899">
          <w:marLeft w:val="360"/>
          <w:marRight w:val="0"/>
          <w:marTop w:val="200"/>
          <w:marBottom w:val="0"/>
          <w:divBdr>
            <w:top w:val="none" w:sz="0" w:space="0" w:color="auto"/>
            <w:left w:val="none" w:sz="0" w:space="0" w:color="auto"/>
            <w:bottom w:val="none" w:sz="0" w:space="0" w:color="auto"/>
            <w:right w:val="none" w:sz="0" w:space="0" w:color="auto"/>
          </w:divBdr>
        </w:div>
        <w:div w:id="1394231867">
          <w:marLeft w:val="360"/>
          <w:marRight w:val="0"/>
          <w:marTop w:val="200"/>
          <w:marBottom w:val="0"/>
          <w:divBdr>
            <w:top w:val="none" w:sz="0" w:space="0" w:color="auto"/>
            <w:left w:val="none" w:sz="0" w:space="0" w:color="auto"/>
            <w:bottom w:val="none" w:sz="0" w:space="0" w:color="auto"/>
            <w:right w:val="none" w:sz="0" w:space="0" w:color="auto"/>
          </w:divBdr>
        </w:div>
        <w:div w:id="551305118">
          <w:marLeft w:val="360"/>
          <w:marRight w:val="0"/>
          <w:marTop w:val="200"/>
          <w:marBottom w:val="0"/>
          <w:divBdr>
            <w:top w:val="none" w:sz="0" w:space="0" w:color="auto"/>
            <w:left w:val="none" w:sz="0" w:space="0" w:color="auto"/>
            <w:bottom w:val="none" w:sz="0" w:space="0" w:color="auto"/>
            <w:right w:val="none" w:sz="0" w:space="0" w:color="auto"/>
          </w:divBdr>
        </w:div>
      </w:divsChild>
    </w:div>
    <w:div w:id="1016686468">
      <w:bodyDiv w:val="1"/>
      <w:marLeft w:val="0"/>
      <w:marRight w:val="0"/>
      <w:marTop w:val="0"/>
      <w:marBottom w:val="0"/>
      <w:divBdr>
        <w:top w:val="none" w:sz="0" w:space="0" w:color="auto"/>
        <w:left w:val="none" w:sz="0" w:space="0" w:color="auto"/>
        <w:bottom w:val="none" w:sz="0" w:space="0" w:color="auto"/>
        <w:right w:val="none" w:sz="0" w:space="0" w:color="auto"/>
      </w:divBdr>
    </w:div>
    <w:div w:id="1557466990">
      <w:bodyDiv w:val="1"/>
      <w:marLeft w:val="0"/>
      <w:marRight w:val="0"/>
      <w:marTop w:val="0"/>
      <w:marBottom w:val="0"/>
      <w:divBdr>
        <w:top w:val="none" w:sz="0" w:space="0" w:color="auto"/>
        <w:left w:val="none" w:sz="0" w:space="0" w:color="auto"/>
        <w:bottom w:val="none" w:sz="0" w:space="0" w:color="auto"/>
        <w:right w:val="none" w:sz="0" w:space="0" w:color="auto"/>
      </w:divBdr>
      <w:divsChild>
        <w:div w:id="55857061">
          <w:marLeft w:val="360"/>
          <w:marRight w:val="0"/>
          <w:marTop w:val="200"/>
          <w:marBottom w:val="0"/>
          <w:divBdr>
            <w:top w:val="none" w:sz="0" w:space="0" w:color="auto"/>
            <w:left w:val="none" w:sz="0" w:space="0" w:color="auto"/>
            <w:bottom w:val="none" w:sz="0" w:space="0" w:color="auto"/>
            <w:right w:val="none" w:sz="0" w:space="0" w:color="auto"/>
          </w:divBdr>
        </w:div>
        <w:div w:id="863788705">
          <w:marLeft w:val="360"/>
          <w:marRight w:val="0"/>
          <w:marTop w:val="200"/>
          <w:marBottom w:val="0"/>
          <w:divBdr>
            <w:top w:val="none" w:sz="0" w:space="0" w:color="auto"/>
            <w:left w:val="none" w:sz="0" w:space="0" w:color="auto"/>
            <w:bottom w:val="none" w:sz="0" w:space="0" w:color="auto"/>
            <w:right w:val="none" w:sz="0" w:space="0" w:color="auto"/>
          </w:divBdr>
        </w:div>
        <w:div w:id="153567079">
          <w:marLeft w:val="360"/>
          <w:marRight w:val="0"/>
          <w:marTop w:val="200"/>
          <w:marBottom w:val="0"/>
          <w:divBdr>
            <w:top w:val="none" w:sz="0" w:space="0" w:color="auto"/>
            <w:left w:val="none" w:sz="0" w:space="0" w:color="auto"/>
            <w:bottom w:val="none" w:sz="0" w:space="0" w:color="auto"/>
            <w:right w:val="none" w:sz="0" w:space="0" w:color="auto"/>
          </w:divBdr>
        </w:div>
      </w:divsChild>
    </w:div>
    <w:div w:id="1586457424">
      <w:bodyDiv w:val="1"/>
      <w:marLeft w:val="0"/>
      <w:marRight w:val="0"/>
      <w:marTop w:val="0"/>
      <w:marBottom w:val="0"/>
      <w:divBdr>
        <w:top w:val="none" w:sz="0" w:space="0" w:color="auto"/>
        <w:left w:val="none" w:sz="0" w:space="0" w:color="auto"/>
        <w:bottom w:val="none" w:sz="0" w:space="0" w:color="auto"/>
        <w:right w:val="none" w:sz="0" w:space="0" w:color="auto"/>
      </w:divBdr>
    </w:div>
    <w:div w:id="2058507654">
      <w:bodyDiv w:val="1"/>
      <w:marLeft w:val="0"/>
      <w:marRight w:val="0"/>
      <w:marTop w:val="0"/>
      <w:marBottom w:val="0"/>
      <w:divBdr>
        <w:top w:val="none" w:sz="0" w:space="0" w:color="auto"/>
        <w:left w:val="none" w:sz="0" w:space="0" w:color="auto"/>
        <w:bottom w:val="none" w:sz="0" w:space="0" w:color="auto"/>
        <w:right w:val="none" w:sz="0" w:space="0" w:color="auto"/>
      </w:divBdr>
      <w:divsChild>
        <w:div w:id="86089835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umberandnorthyorkshire.icb.nhs.uk/board-members" TargetMode="External"/><Relationship Id="rId4" Type="http://schemas.openxmlformats.org/officeDocument/2006/relationships/webSettings" Target="webSettings.xml"/><Relationship Id="rId9" Type="http://schemas.openxmlformats.org/officeDocument/2006/relationships/hyperlink" Target="http://www.humberandnorthyorkshire.icb.nhs.uk/meetings-and-paper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Letter Head</Template>
  <TotalTime>42</TotalTime>
  <Pages>2</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SYKES, Richard (NHS EAST RIDING OF YORKSHIRE CCG)</cp:lastModifiedBy>
  <cp:revision>3</cp:revision>
  <dcterms:created xsi:type="dcterms:W3CDTF">2022-06-22T10:24:00Z</dcterms:created>
  <dcterms:modified xsi:type="dcterms:W3CDTF">2022-06-22T11:32:00Z</dcterms:modified>
</cp:coreProperties>
</file>